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77" w:rsidRPr="00571CD2" w:rsidRDefault="00843377" w:rsidP="00843377">
      <w:pPr>
        <w:spacing w:after="0" w:line="276" w:lineRule="auto"/>
        <w:rPr>
          <w:rFonts w:ascii="Arial" w:hAnsi="Arial" w:cs="Arial"/>
          <w:b/>
          <w:sz w:val="36"/>
          <w:szCs w:val="36"/>
        </w:rPr>
      </w:pPr>
      <w:r w:rsidRPr="00571CD2">
        <w:rPr>
          <w:rFonts w:ascii="Arial" w:hAnsi="Arial" w:cs="Arial"/>
          <w:b/>
          <w:sz w:val="36"/>
          <w:szCs w:val="36"/>
        </w:rPr>
        <w:t>Schouderinstabiliteit</w:t>
      </w:r>
    </w:p>
    <w:p w:rsidR="00843377" w:rsidRDefault="00843377" w:rsidP="00843377">
      <w:pPr>
        <w:spacing w:after="0" w:line="276" w:lineRule="auto"/>
        <w:rPr>
          <w:rFonts w:ascii="Arial" w:hAnsi="Arial" w:cs="Arial"/>
        </w:rPr>
      </w:pPr>
    </w:p>
    <w:p w:rsidR="00843377" w:rsidRPr="00843377" w:rsidRDefault="00843377" w:rsidP="00843377">
      <w:pPr>
        <w:spacing w:after="0" w:line="276" w:lineRule="auto"/>
        <w:rPr>
          <w:rFonts w:ascii="Arial" w:hAnsi="Arial" w:cs="Arial"/>
          <w:sz w:val="28"/>
          <w:szCs w:val="28"/>
        </w:rPr>
      </w:pPr>
      <w:proofErr w:type="spellStart"/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>Key</w:t>
      </w:r>
      <w:proofErr w:type="spellEnd"/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>-points</w:t>
      </w:r>
    </w:p>
    <w:p w:rsidR="00843377" w:rsidRPr="00843377" w:rsidRDefault="00843377" w:rsidP="00843377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>Schouderluxaties komen veel voor en hebben bij (jonge) atleten een grote kans op recidiveren.</w:t>
      </w:r>
    </w:p>
    <w:p w:rsidR="00843377" w:rsidRPr="00843377" w:rsidRDefault="00843377" w:rsidP="00843377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>De kans op een recidief bij atleten is tot 7x kleiner na een operatieve stabilisatie.</w:t>
      </w:r>
    </w:p>
    <w:p w:rsidR="00843377" w:rsidRPr="00843377" w:rsidRDefault="00843377" w:rsidP="00843377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>Sporthervatting na een stabilisatie kan na ongeveer 4-6 maanden.</w:t>
      </w:r>
    </w:p>
    <w:p w:rsidR="004C366C" w:rsidRDefault="004C366C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843377" w:rsidRPr="00843377" w:rsidRDefault="00843377" w:rsidP="004C366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>Achtergrond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Het schoudergewricht is het vaakst </w:t>
      </w:r>
      <w:proofErr w:type="spellStart"/>
      <w:r w:rsidRPr="00843377">
        <w:rPr>
          <w:rFonts w:ascii="Arial" w:eastAsia="Times New Roman" w:hAnsi="Arial" w:cs="Arial"/>
          <w:lang w:eastAsia="nl-NL"/>
        </w:rPr>
        <w:t>luxerende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gewricht, en </w:t>
      </w:r>
      <w:proofErr w:type="spellStart"/>
      <w:r w:rsidRPr="00843377">
        <w:rPr>
          <w:rFonts w:ascii="Arial" w:eastAsia="Times New Roman" w:hAnsi="Arial" w:cs="Arial"/>
          <w:lang w:eastAsia="nl-NL"/>
        </w:rPr>
        <w:t>luxeert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bij ongeveer 1,7% van de bevolking. Mannelijk geslacht, jonge leeftijd en contactsporten zijn allen risicofactoren voor het ontwikkelen van instabiliteit na een schouderluxatie. Bij de ‘instabiele schouder’ is er in meer dan 90% sprake van anterieure instabiliteit en is een trauma de oorzaak. Bij traumatische instabiliteit is er sprake van een letsel aan bot, rotator </w:t>
      </w:r>
      <w:proofErr w:type="spellStart"/>
      <w:r w:rsidRPr="00843377">
        <w:rPr>
          <w:rFonts w:ascii="Arial" w:eastAsia="Times New Roman" w:hAnsi="Arial" w:cs="Arial"/>
          <w:lang w:eastAsia="nl-NL"/>
        </w:rPr>
        <w:t>cuff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843377">
        <w:rPr>
          <w:rFonts w:ascii="Arial" w:eastAsia="Times New Roman" w:hAnsi="Arial" w:cs="Arial"/>
          <w:lang w:eastAsia="nl-NL"/>
        </w:rPr>
        <w:t>labrum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, kapsel of ligamenten. Daarnaast kan instabiliteit het gevolg zijn van </w:t>
      </w:r>
      <w:proofErr w:type="spellStart"/>
      <w:r w:rsidRPr="00843377">
        <w:rPr>
          <w:rFonts w:ascii="Arial" w:eastAsia="Times New Roman" w:hAnsi="Arial" w:cs="Arial"/>
          <w:lang w:eastAsia="nl-NL"/>
        </w:rPr>
        <w:t>atraumatische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decompensatie van de schouder stabilisatoren. Deze laatste vorm is meer geassocieerd met </w:t>
      </w:r>
      <w:proofErr w:type="spellStart"/>
      <w:r w:rsidRPr="00843377">
        <w:rPr>
          <w:rFonts w:ascii="Arial" w:eastAsia="Times New Roman" w:hAnsi="Arial" w:cs="Arial"/>
          <w:lang w:eastAsia="nl-NL"/>
        </w:rPr>
        <w:t>multidirectionele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laxiteit</w:t>
      </w:r>
      <w:proofErr w:type="spellEnd"/>
      <w:r w:rsidRPr="00843377">
        <w:rPr>
          <w:rFonts w:ascii="Arial" w:eastAsia="Times New Roman" w:hAnsi="Arial" w:cs="Arial"/>
          <w:lang w:eastAsia="nl-NL"/>
        </w:rPr>
        <w:t>. Een laatste groe</w:t>
      </w:r>
      <w:bookmarkStart w:id="0" w:name="_GoBack"/>
      <w:bookmarkEnd w:id="0"/>
      <w:r w:rsidRPr="00843377">
        <w:rPr>
          <w:rFonts w:ascii="Arial" w:eastAsia="Times New Roman" w:hAnsi="Arial" w:cs="Arial"/>
          <w:lang w:eastAsia="nl-NL"/>
        </w:rPr>
        <w:t>p heeft geen structurele afwijkingen aan de schouder, maar een slechte neuromusculaire controle. In dit artikel gaan we in op anterieure schouderinstabiliteit, wat het meest bij atleten wordt gezien.</w:t>
      </w:r>
    </w:p>
    <w:p w:rsidR="004C366C" w:rsidRDefault="004C366C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843377" w:rsidRPr="00843377" w:rsidRDefault="00843377" w:rsidP="004C366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spellStart"/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>Work</w:t>
      </w:r>
      <w:proofErr w:type="spellEnd"/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>-up</w:t>
      </w:r>
    </w:p>
    <w:p w:rsidR="004C366C" w:rsidRDefault="00843377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Anamnestisch is het belangrijk om te weten of er een trauma is geweest, op welke leeftijd de eerste schouderluxatie was, hoe vaak de schouder </w:t>
      </w:r>
      <w:proofErr w:type="spellStart"/>
      <w:r w:rsidRPr="00843377">
        <w:rPr>
          <w:rFonts w:ascii="Arial" w:eastAsia="Times New Roman" w:hAnsi="Arial" w:cs="Arial"/>
          <w:lang w:eastAsia="nl-NL"/>
        </w:rPr>
        <w:t>geluxeerd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is en in welke richting. Klinische testen voor schouderinstabiliteit zijn de </w:t>
      </w:r>
      <w:proofErr w:type="spellStart"/>
      <w:r w:rsidRPr="00843377">
        <w:rPr>
          <w:rFonts w:ascii="Arial" w:eastAsia="Times New Roman" w:hAnsi="Arial" w:cs="Arial"/>
          <w:lang w:eastAsia="nl-NL"/>
        </w:rPr>
        <w:t>apprehension</w:t>
      </w:r>
      <w:proofErr w:type="spellEnd"/>
      <w:r w:rsidRPr="00843377">
        <w:rPr>
          <w:rFonts w:ascii="Arial" w:eastAsia="Times New Roman" w:hAnsi="Arial" w:cs="Arial"/>
          <w:lang w:eastAsia="nl-NL"/>
        </w:rPr>
        <w:t>-</w:t>
      </w:r>
      <w:proofErr w:type="spellStart"/>
      <w:r w:rsidRPr="00843377">
        <w:rPr>
          <w:rFonts w:ascii="Arial" w:eastAsia="Times New Roman" w:hAnsi="Arial" w:cs="Arial"/>
          <w:lang w:eastAsia="nl-NL"/>
        </w:rPr>
        <w:t>relocation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-release test (anterieure instabiliteit), Kim test en </w:t>
      </w:r>
      <w:proofErr w:type="spellStart"/>
      <w:r w:rsidRPr="00843377">
        <w:rPr>
          <w:rFonts w:ascii="Arial" w:eastAsia="Times New Roman" w:hAnsi="Arial" w:cs="Arial"/>
          <w:lang w:eastAsia="nl-NL"/>
        </w:rPr>
        <w:t>Jerk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test (posterieure instabiliteit). Het </w:t>
      </w:r>
      <w:proofErr w:type="spellStart"/>
      <w:r w:rsidRPr="00843377">
        <w:rPr>
          <w:rFonts w:ascii="Arial" w:eastAsia="Times New Roman" w:hAnsi="Arial" w:cs="Arial"/>
          <w:lang w:eastAsia="nl-NL"/>
        </w:rPr>
        <w:t>sulcus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sign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en de load-</w:t>
      </w:r>
      <w:proofErr w:type="spellStart"/>
      <w:r w:rsidRPr="00843377">
        <w:rPr>
          <w:rFonts w:ascii="Arial" w:eastAsia="Times New Roman" w:hAnsi="Arial" w:cs="Arial"/>
          <w:lang w:eastAsia="nl-NL"/>
        </w:rPr>
        <w:t>and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-shift test zeggen iets over </w:t>
      </w:r>
      <w:proofErr w:type="spellStart"/>
      <w:r w:rsidRPr="00843377">
        <w:rPr>
          <w:rFonts w:ascii="Arial" w:eastAsia="Times New Roman" w:hAnsi="Arial" w:cs="Arial"/>
          <w:lang w:eastAsia="nl-NL"/>
        </w:rPr>
        <w:t>gewrichtslaxiteit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hyperlink r:id="rId5" w:history="1">
        <w:r w:rsidRPr="00843377">
          <w:rPr>
            <w:rFonts w:ascii="Arial" w:eastAsia="Times New Roman" w:hAnsi="Arial" w:cs="Arial"/>
            <w:u w:val="single"/>
            <w:lang w:eastAsia="nl-NL"/>
          </w:rPr>
          <w:t>(zie link)</w:t>
        </w:r>
      </w:hyperlink>
      <w:r w:rsidRPr="00843377">
        <w:rPr>
          <w:rFonts w:ascii="Arial" w:eastAsia="Times New Roman" w:hAnsi="Arial" w:cs="Arial"/>
          <w:lang w:eastAsia="nl-NL"/>
        </w:rPr>
        <w:t xml:space="preserve">. Daarnaast moet aandacht zijn voor beweeglijkheid, eventuele </w:t>
      </w:r>
      <w:hyperlink r:id="rId6" w:history="1">
        <w:r w:rsidRPr="00843377">
          <w:rPr>
            <w:rFonts w:ascii="Arial" w:eastAsia="Times New Roman" w:hAnsi="Arial" w:cs="Arial"/>
            <w:u w:val="single"/>
            <w:lang w:eastAsia="nl-NL"/>
          </w:rPr>
          <w:t xml:space="preserve">rotator </w:t>
        </w:r>
        <w:proofErr w:type="spellStart"/>
        <w:r w:rsidRPr="00843377">
          <w:rPr>
            <w:rFonts w:ascii="Arial" w:eastAsia="Times New Roman" w:hAnsi="Arial" w:cs="Arial"/>
            <w:u w:val="single"/>
            <w:lang w:eastAsia="nl-NL"/>
          </w:rPr>
          <w:t>cuff</w:t>
        </w:r>
        <w:proofErr w:type="spellEnd"/>
        <w:r w:rsidRPr="00843377">
          <w:rPr>
            <w:rFonts w:ascii="Arial" w:eastAsia="Times New Roman" w:hAnsi="Arial" w:cs="Arial"/>
            <w:u w:val="single"/>
            <w:lang w:eastAsia="nl-NL"/>
          </w:rPr>
          <w:t xml:space="preserve"> ruptuur</w:t>
        </w:r>
      </w:hyperlink>
      <w:r w:rsidRPr="00843377">
        <w:rPr>
          <w:rFonts w:ascii="Arial" w:eastAsia="Times New Roman" w:hAnsi="Arial" w:cs="Arial"/>
          <w:lang w:eastAsia="nl-NL"/>
        </w:rPr>
        <w:t xml:space="preserve"> en </w:t>
      </w:r>
      <w:proofErr w:type="spellStart"/>
      <w:r w:rsidRPr="00843377">
        <w:rPr>
          <w:rFonts w:ascii="Arial" w:eastAsia="Times New Roman" w:hAnsi="Arial" w:cs="Arial"/>
          <w:lang w:eastAsia="nl-NL"/>
        </w:rPr>
        <w:t>neurovasculaire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status van de arm. Aanvullend onderzoek begint met röntgenfoto’s om afwijkingen aan </w:t>
      </w:r>
      <w:proofErr w:type="spellStart"/>
      <w:r w:rsidRPr="00843377">
        <w:rPr>
          <w:rFonts w:ascii="Arial" w:eastAsia="Times New Roman" w:hAnsi="Arial" w:cs="Arial"/>
          <w:lang w:eastAsia="nl-NL"/>
        </w:rPr>
        <w:t>glenoid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en </w:t>
      </w:r>
      <w:proofErr w:type="spellStart"/>
      <w:r w:rsidRPr="00843377">
        <w:rPr>
          <w:rFonts w:ascii="Arial" w:eastAsia="Times New Roman" w:hAnsi="Arial" w:cs="Arial"/>
          <w:lang w:eastAsia="nl-NL"/>
        </w:rPr>
        <w:t>humeruskop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(bijv. Hill-Sachs, </w:t>
      </w:r>
      <w:proofErr w:type="spellStart"/>
      <w:r w:rsidRPr="00843377">
        <w:rPr>
          <w:rFonts w:ascii="Arial" w:eastAsia="Times New Roman" w:hAnsi="Arial" w:cs="Arial"/>
          <w:lang w:eastAsia="nl-NL"/>
        </w:rPr>
        <w:t>Bankart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843377">
        <w:rPr>
          <w:rFonts w:ascii="Arial" w:eastAsia="Times New Roman" w:hAnsi="Arial" w:cs="Arial"/>
          <w:lang w:eastAsia="nl-NL"/>
        </w:rPr>
        <w:t>etc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) te identificeren. Om de grootte van </w:t>
      </w:r>
      <w:proofErr w:type="spellStart"/>
      <w:r w:rsidRPr="00843377">
        <w:rPr>
          <w:rFonts w:ascii="Arial" w:eastAsia="Times New Roman" w:hAnsi="Arial" w:cs="Arial"/>
          <w:lang w:eastAsia="nl-NL"/>
        </w:rPr>
        <w:t>ossale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defecten beter te beoordelen kan een CT-scan gemaakt worden. De </w:t>
      </w:r>
      <w:proofErr w:type="gramStart"/>
      <w:r w:rsidRPr="00843377">
        <w:rPr>
          <w:rFonts w:ascii="Arial" w:eastAsia="Times New Roman" w:hAnsi="Arial" w:cs="Arial"/>
          <w:lang w:eastAsia="nl-NL"/>
        </w:rPr>
        <w:t>MRI scan</w:t>
      </w:r>
      <w:proofErr w:type="gramEnd"/>
      <w:r w:rsidRPr="00843377">
        <w:rPr>
          <w:rFonts w:ascii="Arial" w:eastAsia="Times New Roman" w:hAnsi="Arial" w:cs="Arial"/>
          <w:lang w:eastAsia="nl-NL"/>
        </w:rPr>
        <w:t xml:space="preserve"> is zinvol voor het aantonen van weke delen problemen zoals </w:t>
      </w:r>
      <w:proofErr w:type="spellStart"/>
      <w:r w:rsidRPr="00843377">
        <w:rPr>
          <w:rFonts w:ascii="Arial" w:eastAsia="Times New Roman" w:hAnsi="Arial" w:cs="Arial"/>
          <w:lang w:eastAsia="nl-NL"/>
        </w:rPr>
        <w:t>labrum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, rotator </w:t>
      </w:r>
      <w:proofErr w:type="spellStart"/>
      <w:r w:rsidRPr="00843377">
        <w:rPr>
          <w:rFonts w:ascii="Arial" w:eastAsia="Times New Roman" w:hAnsi="Arial" w:cs="Arial"/>
          <w:lang w:eastAsia="nl-NL"/>
        </w:rPr>
        <w:t>cuff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en glenohumerale ligamenten.</w:t>
      </w:r>
    </w:p>
    <w:p w:rsidR="004C366C" w:rsidRDefault="004C366C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843377" w:rsidRPr="00843377" w:rsidRDefault="00843377" w:rsidP="004C366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>Behandeling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i/>
          <w:iCs/>
          <w:u w:val="single"/>
          <w:lang w:eastAsia="nl-NL"/>
        </w:rPr>
        <w:t>Conservatief</w:t>
      </w:r>
    </w:p>
    <w:p w:rsidR="004C366C" w:rsidRDefault="00843377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Oefentherapie is met name effectief voor patiënten met </w:t>
      </w:r>
      <w:proofErr w:type="spellStart"/>
      <w:r w:rsidRPr="00843377">
        <w:rPr>
          <w:rFonts w:ascii="Arial" w:eastAsia="Times New Roman" w:hAnsi="Arial" w:cs="Arial"/>
          <w:lang w:eastAsia="nl-NL"/>
        </w:rPr>
        <w:t>atraumatische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subluxaties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, en/of een neuromusculaire aandoening. Soms wordt een conservatief programma overwogen bij een (prof)sporter aan het begin van het seizoen, waarbij er geen </w:t>
      </w:r>
      <w:proofErr w:type="spellStart"/>
      <w:r w:rsidRPr="00843377">
        <w:rPr>
          <w:rFonts w:ascii="Arial" w:eastAsia="Times New Roman" w:hAnsi="Arial" w:cs="Arial"/>
          <w:lang w:eastAsia="nl-NL"/>
        </w:rPr>
        <w:t>ossale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component is en 3 weken oefentherapie een goed resultaat geeft. Deze atleten moet echter altijd geïnformeerd worden dat er grote kans is op recidief schouderluxaties (3-7x groter dan na operatieve stabilisatie). Oefentherapie begint met het versterken van de rotator </w:t>
      </w:r>
      <w:proofErr w:type="spellStart"/>
      <w:r w:rsidRPr="00843377">
        <w:rPr>
          <w:rFonts w:ascii="Arial" w:eastAsia="Times New Roman" w:hAnsi="Arial" w:cs="Arial"/>
          <w:lang w:eastAsia="nl-NL"/>
        </w:rPr>
        <w:t>cuff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, m. </w:t>
      </w:r>
      <w:proofErr w:type="spellStart"/>
      <w:r w:rsidRPr="00843377">
        <w:rPr>
          <w:rFonts w:ascii="Arial" w:eastAsia="Times New Roman" w:hAnsi="Arial" w:cs="Arial"/>
          <w:lang w:eastAsia="nl-NL"/>
        </w:rPr>
        <w:t>deltoideus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en </w:t>
      </w:r>
      <w:proofErr w:type="spellStart"/>
      <w:r w:rsidRPr="00843377">
        <w:rPr>
          <w:rFonts w:ascii="Arial" w:eastAsia="Times New Roman" w:hAnsi="Arial" w:cs="Arial"/>
          <w:lang w:eastAsia="nl-NL"/>
        </w:rPr>
        <w:t>scapulamobilisatoren</w:t>
      </w:r>
      <w:proofErr w:type="spellEnd"/>
      <w:r w:rsidRPr="00843377">
        <w:rPr>
          <w:rFonts w:ascii="Arial" w:eastAsia="Times New Roman" w:hAnsi="Arial" w:cs="Arial"/>
          <w:lang w:eastAsia="nl-NL"/>
        </w:rPr>
        <w:t>. Het is belangrijk om de posities waarin de schouder kan (sub)luxeren te vermijden. Activiteiten als zwemmen en roeien kunnen helpen bij verkrijgen van neuromusculaire controle (in de kinetische keten).</w:t>
      </w:r>
    </w:p>
    <w:p w:rsidR="004C366C" w:rsidRDefault="004C366C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843377" w:rsidRPr="00843377" w:rsidRDefault="00843377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i/>
          <w:iCs/>
          <w:u w:val="single"/>
          <w:lang w:eastAsia="nl-NL"/>
        </w:rPr>
        <w:t>Operatief</w:t>
      </w:r>
    </w:p>
    <w:p w:rsidR="004C366C" w:rsidRDefault="00843377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lastRenderedPageBreak/>
        <w:t xml:space="preserve">Is aanbevolen bij structurele afwijkingen, of als er klachten persisteren ondanks fysiotherapie. Er zijn grofweg 2 soorten stabiliserende operaties: weke delen </w:t>
      </w:r>
      <w:proofErr w:type="spellStart"/>
      <w:r w:rsidRPr="00843377">
        <w:rPr>
          <w:rFonts w:ascii="Arial" w:eastAsia="Times New Roman" w:hAnsi="Arial" w:cs="Arial"/>
          <w:lang w:eastAsia="nl-NL"/>
        </w:rPr>
        <w:t>repairs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en </w:t>
      </w:r>
      <w:proofErr w:type="spellStart"/>
      <w:r w:rsidRPr="00843377">
        <w:rPr>
          <w:rFonts w:ascii="Arial" w:eastAsia="Times New Roman" w:hAnsi="Arial" w:cs="Arial"/>
          <w:lang w:eastAsia="nl-NL"/>
        </w:rPr>
        <w:t>ossale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augmentatie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. De weke delen </w:t>
      </w:r>
      <w:proofErr w:type="spellStart"/>
      <w:r w:rsidRPr="00843377">
        <w:rPr>
          <w:rFonts w:ascii="Arial" w:eastAsia="Times New Roman" w:hAnsi="Arial" w:cs="Arial"/>
          <w:lang w:eastAsia="nl-NL"/>
        </w:rPr>
        <w:t>repair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betreft in de meeste gevallen een </w:t>
      </w:r>
      <w:proofErr w:type="spellStart"/>
      <w:r w:rsidRPr="00843377">
        <w:rPr>
          <w:rFonts w:ascii="Arial" w:eastAsia="Times New Roman" w:hAnsi="Arial" w:cs="Arial"/>
          <w:lang w:eastAsia="nl-NL"/>
        </w:rPr>
        <w:t>Bankart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repair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(voorste </w:t>
      </w:r>
      <w:proofErr w:type="spellStart"/>
      <w:r w:rsidRPr="00843377">
        <w:rPr>
          <w:rFonts w:ascii="Arial" w:eastAsia="Times New Roman" w:hAnsi="Arial" w:cs="Arial"/>
          <w:lang w:eastAsia="nl-NL"/>
        </w:rPr>
        <w:t>labrum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refixatie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). Deze ingreep kan zowel open als arthroscopische worden gedaan. Voordeel van arthroscopische is dat eventuele nevenpathologie (zoals </w:t>
      </w:r>
      <w:proofErr w:type="gramStart"/>
      <w:r w:rsidRPr="00843377">
        <w:rPr>
          <w:rFonts w:ascii="Arial" w:eastAsia="Times New Roman" w:hAnsi="Arial" w:cs="Arial"/>
          <w:lang w:eastAsia="nl-NL"/>
        </w:rPr>
        <w:t>SLAP laesies</w:t>
      </w:r>
      <w:proofErr w:type="gramEnd"/>
      <w:r w:rsidRPr="00843377">
        <w:rPr>
          <w:rFonts w:ascii="Arial" w:eastAsia="Times New Roman" w:hAnsi="Arial" w:cs="Arial"/>
          <w:lang w:eastAsia="nl-NL"/>
        </w:rPr>
        <w:t xml:space="preserve"> of rotator </w:t>
      </w:r>
      <w:proofErr w:type="spellStart"/>
      <w:r w:rsidRPr="00843377">
        <w:rPr>
          <w:rFonts w:ascii="Arial" w:eastAsia="Times New Roman" w:hAnsi="Arial" w:cs="Arial"/>
          <w:lang w:eastAsia="nl-NL"/>
        </w:rPr>
        <w:t>cuff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ruptuur) ook kan worden geïdentificeerd en behandeld. </w:t>
      </w:r>
      <w:proofErr w:type="spellStart"/>
      <w:r w:rsidRPr="00843377">
        <w:rPr>
          <w:rFonts w:ascii="Arial" w:eastAsia="Times New Roman" w:hAnsi="Arial" w:cs="Arial"/>
          <w:lang w:eastAsia="nl-NL"/>
        </w:rPr>
        <w:t>Ossale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augmentatie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is over het algemeen geïndiceerd in het geval van grotere (&gt;20% oppervlakte) </w:t>
      </w:r>
      <w:proofErr w:type="spellStart"/>
      <w:r w:rsidRPr="00843377">
        <w:rPr>
          <w:rFonts w:ascii="Arial" w:eastAsia="Times New Roman" w:hAnsi="Arial" w:cs="Arial"/>
          <w:lang w:eastAsia="nl-NL"/>
        </w:rPr>
        <w:t>ossale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fragmenten van het </w:t>
      </w:r>
      <w:proofErr w:type="spellStart"/>
      <w:r w:rsidRPr="00843377">
        <w:rPr>
          <w:rFonts w:ascii="Arial" w:eastAsia="Times New Roman" w:hAnsi="Arial" w:cs="Arial"/>
          <w:lang w:eastAsia="nl-NL"/>
        </w:rPr>
        <w:t>glenoid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, of bij kleinere (0-20% oppervlakte) van het </w:t>
      </w:r>
      <w:proofErr w:type="spellStart"/>
      <w:r w:rsidRPr="00843377">
        <w:rPr>
          <w:rFonts w:ascii="Arial" w:eastAsia="Times New Roman" w:hAnsi="Arial" w:cs="Arial"/>
          <w:lang w:eastAsia="nl-NL"/>
        </w:rPr>
        <w:t>glenoid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bij hoog-</w:t>
      </w:r>
      <w:proofErr w:type="gramStart"/>
      <w:r w:rsidRPr="00843377">
        <w:rPr>
          <w:rFonts w:ascii="Arial" w:eastAsia="Times New Roman" w:hAnsi="Arial" w:cs="Arial"/>
          <w:lang w:eastAsia="nl-NL"/>
        </w:rPr>
        <w:t>risico patiënten</w:t>
      </w:r>
      <w:proofErr w:type="gramEnd"/>
      <w:r w:rsidRPr="00843377">
        <w:rPr>
          <w:rFonts w:ascii="Arial" w:eastAsia="Times New Roman" w:hAnsi="Arial" w:cs="Arial"/>
          <w:lang w:eastAsia="nl-NL"/>
        </w:rPr>
        <w:t xml:space="preserve"> (contactsport, bovenhandse atleten). Meestal wordt er een </w:t>
      </w:r>
      <w:proofErr w:type="spellStart"/>
      <w:r w:rsidRPr="00843377">
        <w:rPr>
          <w:rFonts w:ascii="Arial" w:eastAsia="Times New Roman" w:hAnsi="Arial" w:cs="Arial"/>
          <w:lang w:eastAsia="nl-NL"/>
        </w:rPr>
        <w:t>Bristow-Latarjet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of gemodificeerde </w:t>
      </w:r>
      <w:proofErr w:type="spellStart"/>
      <w:r w:rsidRPr="00843377">
        <w:rPr>
          <w:rFonts w:ascii="Arial" w:eastAsia="Times New Roman" w:hAnsi="Arial" w:cs="Arial"/>
          <w:lang w:eastAsia="nl-NL"/>
        </w:rPr>
        <w:t>Latarjet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procedure gedaan, waarbij een deel van het </w:t>
      </w:r>
      <w:proofErr w:type="spellStart"/>
      <w:r w:rsidRPr="00843377">
        <w:rPr>
          <w:rFonts w:ascii="Arial" w:eastAsia="Times New Roman" w:hAnsi="Arial" w:cs="Arial"/>
          <w:lang w:eastAsia="nl-NL"/>
        </w:rPr>
        <w:t>coracoid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voor het anterieure </w:t>
      </w:r>
      <w:proofErr w:type="spellStart"/>
      <w:r w:rsidRPr="00843377">
        <w:rPr>
          <w:rFonts w:ascii="Arial" w:eastAsia="Times New Roman" w:hAnsi="Arial" w:cs="Arial"/>
          <w:lang w:eastAsia="nl-NL"/>
        </w:rPr>
        <w:t>glenoid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wordt gefixeerd.</w:t>
      </w:r>
    </w:p>
    <w:p w:rsidR="004C366C" w:rsidRDefault="004C366C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843377" w:rsidRPr="00843377" w:rsidRDefault="00843377" w:rsidP="004C366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gramStart"/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>Nabehandeling /</w:t>
      </w:r>
      <w:proofErr w:type="gramEnd"/>
      <w:r w:rsidRPr="00843377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sporthervatting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i/>
          <w:iCs/>
          <w:u w:val="single"/>
          <w:lang w:eastAsia="nl-NL"/>
        </w:rPr>
        <w:t>Conservatief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>Na een schouderluxatie die conservatief behandeld wordt kan het schema er als volgt uit zien: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>- Eerste week mitella en range-of-motion oefeningen.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- Tweede week trainen dynamische schouderstabilisatoren, rotator </w:t>
      </w:r>
      <w:proofErr w:type="spellStart"/>
      <w:r w:rsidRPr="00843377">
        <w:rPr>
          <w:rFonts w:ascii="Arial" w:eastAsia="Times New Roman" w:hAnsi="Arial" w:cs="Arial"/>
          <w:lang w:eastAsia="nl-NL"/>
        </w:rPr>
        <w:t>cuff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en </w:t>
      </w:r>
      <w:proofErr w:type="spellStart"/>
      <w:r w:rsidRPr="00843377">
        <w:rPr>
          <w:rFonts w:ascii="Arial" w:eastAsia="Times New Roman" w:hAnsi="Arial" w:cs="Arial"/>
          <w:lang w:eastAsia="nl-NL"/>
        </w:rPr>
        <w:t>scapulothoracale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oefentherapie.</w:t>
      </w:r>
    </w:p>
    <w:p w:rsidR="004C366C" w:rsidRDefault="00843377" w:rsidP="004C366C">
      <w:pPr>
        <w:spacing w:after="0" w:line="276" w:lineRule="auto"/>
        <w:rPr>
          <w:rFonts w:ascii="Arial" w:eastAsia="Times New Roman" w:hAnsi="Arial" w:cs="Arial"/>
          <w:lang w:val="en-AU" w:eastAsia="nl-NL"/>
        </w:rPr>
      </w:pPr>
      <w:r w:rsidRPr="00843377">
        <w:rPr>
          <w:rFonts w:ascii="Arial" w:eastAsia="Times New Roman" w:hAnsi="Arial" w:cs="Arial"/>
          <w:lang w:val="en-AU" w:eastAsia="nl-NL"/>
        </w:rPr>
        <w:t xml:space="preserve">- Na 3 </w:t>
      </w:r>
      <w:proofErr w:type="spellStart"/>
      <w:r w:rsidRPr="00843377">
        <w:rPr>
          <w:rFonts w:ascii="Arial" w:eastAsia="Times New Roman" w:hAnsi="Arial" w:cs="Arial"/>
          <w:lang w:val="en-AU" w:eastAsia="nl-NL"/>
        </w:rPr>
        <w:t>weken</w:t>
      </w:r>
      <w:proofErr w:type="spellEnd"/>
      <w:r w:rsidRPr="00843377">
        <w:rPr>
          <w:rFonts w:ascii="Arial" w:eastAsia="Times New Roman" w:hAnsi="Arial" w:cs="Arial"/>
          <w:lang w:val="en-AU" w:eastAsia="nl-NL"/>
        </w:rPr>
        <w:t xml:space="preserve"> return to sports.</w:t>
      </w:r>
    </w:p>
    <w:p w:rsidR="004C366C" w:rsidRDefault="004C366C" w:rsidP="004C366C">
      <w:pPr>
        <w:spacing w:after="0" w:line="276" w:lineRule="auto"/>
        <w:rPr>
          <w:rFonts w:ascii="Arial" w:eastAsia="Times New Roman" w:hAnsi="Arial" w:cs="Arial"/>
          <w:lang w:val="en-AU" w:eastAsia="nl-NL"/>
        </w:rPr>
      </w:pPr>
    </w:p>
    <w:p w:rsidR="00843377" w:rsidRPr="00571CD2" w:rsidRDefault="00843377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i/>
          <w:iCs/>
          <w:u w:val="single"/>
          <w:lang w:eastAsia="nl-NL"/>
        </w:rPr>
        <w:t>Operatief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Na een operatieve stabilisatie is de return </w:t>
      </w:r>
      <w:proofErr w:type="spellStart"/>
      <w:r w:rsidRPr="00843377">
        <w:rPr>
          <w:rFonts w:ascii="Arial" w:eastAsia="Times New Roman" w:hAnsi="Arial" w:cs="Arial"/>
          <w:lang w:eastAsia="nl-NL"/>
        </w:rPr>
        <w:t>to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843377">
        <w:rPr>
          <w:rFonts w:ascii="Arial" w:eastAsia="Times New Roman" w:hAnsi="Arial" w:cs="Arial"/>
          <w:lang w:eastAsia="nl-NL"/>
        </w:rPr>
        <w:t>sports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ongeveer 4-6 maanden en kan het schema er als volgt uit zien: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>- Maand 1 mitella en isometrische spiercontracties.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>- Maand 2 passieve ROM en proprioceptie oefeningen.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- Maand 3 actieve range-of-motion oefeningen met progressieve weerstand (dynamische schouderstabilisatoren, rotator </w:t>
      </w:r>
      <w:proofErr w:type="spellStart"/>
      <w:r w:rsidRPr="00843377">
        <w:rPr>
          <w:rFonts w:ascii="Arial" w:eastAsia="Times New Roman" w:hAnsi="Arial" w:cs="Arial"/>
          <w:lang w:eastAsia="nl-NL"/>
        </w:rPr>
        <w:t>cuff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en </w:t>
      </w:r>
      <w:proofErr w:type="spellStart"/>
      <w:r w:rsidRPr="00843377">
        <w:rPr>
          <w:rFonts w:ascii="Arial" w:eastAsia="Times New Roman" w:hAnsi="Arial" w:cs="Arial"/>
          <w:lang w:eastAsia="nl-NL"/>
        </w:rPr>
        <w:t>scapulothoracale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oefentherapie).</w:t>
      </w:r>
    </w:p>
    <w:p w:rsidR="00843377" w:rsidRPr="00843377" w:rsidRDefault="00843377" w:rsidP="00843377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- Maand 4 oefentherapie uitbreiden en </w:t>
      </w:r>
      <w:proofErr w:type="spellStart"/>
      <w:r w:rsidRPr="00843377">
        <w:rPr>
          <w:rFonts w:ascii="Arial" w:eastAsia="Times New Roman" w:hAnsi="Arial" w:cs="Arial"/>
          <w:lang w:eastAsia="nl-NL"/>
        </w:rPr>
        <w:t>sportspecifiek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gaan trainen.</w:t>
      </w:r>
    </w:p>
    <w:p w:rsidR="004C366C" w:rsidRDefault="00843377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843377">
        <w:rPr>
          <w:rFonts w:ascii="Arial" w:eastAsia="Times New Roman" w:hAnsi="Arial" w:cs="Arial"/>
          <w:lang w:eastAsia="nl-NL"/>
        </w:rPr>
        <w:t xml:space="preserve">- &gt;4 maanden volledig sporten als abductie en </w:t>
      </w:r>
      <w:proofErr w:type="spellStart"/>
      <w:r w:rsidRPr="00843377">
        <w:rPr>
          <w:rFonts w:ascii="Arial" w:eastAsia="Times New Roman" w:hAnsi="Arial" w:cs="Arial"/>
          <w:lang w:eastAsia="nl-NL"/>
        </w:rPr>
        <w:t>exorotatie</w:t>
      </w:r>
      <w:proofErr w:type="spellEnd"/>
      <w:r w:rsidRPr="00843377">
        <w:rPr>
          <w:rFonts w:ascii="Arial" w:eastAsia="Times New Roman" w:hAnsi="Arial" w:cs="Arial"/>
          <w:lang w:eastAsia="nl-NL"/>
        </w:rPr>
        <w:t xml:space="preserve"> kracht gelijk is aan contralateraal.</w:t>
      </w:r>
    </w:p>
    <w:p w:rsidR="004C366C" w:rsidRDefault="004C366C" w:rsidP="004C366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843377" w:rsidRPr="00843377" w:rsidRDefault="00843377" w:rsidP="004C366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spellStart"/>
      <w:r w:rsidRPr="00843377">
        <w:rPr>
          <w:rFonts w:ascii="Arial" w:eastAsia="Times New Roman" w:hAnsi="Arial" w:cs="Arial"/>
          <w:bCs/>
          <w:sz w:val="28"/>
          <w:szCs w:val="28"/>
          <w:lang w:val="en-AU" w:eastAsia="nl-NL"/>
        </w:rPr>
        <w:t>Literatuur</w:t>
      </w:r>
      <w:proofErr w:type="spellEnd"/>
    </w:p>
    <w:p w:rsidR="00843377" w:rsidRPr="004C366C" w:rsidRDefault="00571CD2" w:rsidP="004C366C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val="en-AU" w:eastAsia="nl-NL"/>
        </w:rPr>
      </w:pPr>
      <w:hyperlink r:id="rId7" w:history="1"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Cools AM et al. Evidence-based rehabilitation of athletes with </w:t>
        </w:r>
        <w:proofErr w:type="spellStart"/>
        <w:r w:rsidR="00843377" w:rsidRPr="004C366C">
          <w:rPr>
            <w:rFonts w:ascii="Arial" w:eastAsia="Times New Roman" w:hAnsi="Arial" w:cs="Arial"/>
            <w:lang w:val="en-AU" w:eastAsia="nl-NL"/>
          </w:rPr>
          <w:t>glenohumeral</w:t>
        </w:r>
        <w:proofErr w:type="spellEnd"/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 instability. Knee </w:t>
        </w:r>
        <w:proofErr w:type="spellStart"/>
        <w:r w:rsidR="00843377" w:rsidRPr="004C366C">
          <w:rPr>
            <w:rFonts w:ascii="Arial" w:eastAsia="Times New Roman" w:hAnsi="Arial" w:cs="Arial"/>
            <w:lang w:val="en-AU" w:eastAsia="nl-NL"/>
          </w:rPr>
          <w:t>Surg</w:t>
        </w:r>
        <w:proofErr w:type="spellEnd"/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 Sports </w:t>
        </w:r>
        <w:proofErr w:type="spellStart"/>
        <w:r w:rsidR="00843377" w:rsidRPr="004C366C">
          <w:rPr>
            <w:rFonts w:ascii="Arial" w:eastAsia="Times New Roman" w:hAnsi="Arial" w:cs="Arial"/>
            <w:lang w:val="en-AU" w:eastAsia="nl-NL"/>
          </w:rPr>
          <w:t>Traumatol</w:t>
        </w:r>
        <w:proofErr w:type="spellEnd"/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 </w:t>
        </w:r>
        <w:proofErr w:type="spellStart"/>
        <w:r w:rsidR="00843377" w:rsidRPr="004C366C">
          <w:rPr>
            <w:rFonts w:ascii="Arial" w:eastAsia="Times New Roman" w:hAnsi="Arial" w:cs="Arial"/>
            <w:lang w:val="en-AU" w:eastAsia="nl-NL"/>
          </w:rPr>
          <w:t>Arthrosc</w:t>
        </w:r>
        <w:proofErr w:type="spellEnd"/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 2015 19;24:382–389</w:t>
        </w:r>
      </w:hyperlink>
    </w:p>
    <w:p w:rsidR="00843377" w:rsidRPr="004C366C" w:rsidRDefault="00571CD2" w:rsidP="004C366C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val="en-AU" w:eastAsia="nl-NL"/>
        </w:rPr>
      </w:pPr>
      <w:hyperlink r:id="rId8" w:history="1">
        <w:proofErr w:type="spellStart"/>
        <w:r w:rsidR="00843377" w:rsidRPr="004C366C">
          <w:rPr>
            <w:rFonts w:ascii="Arial" w:eastAsia="Times New Roman" w:hAnsi="Arial" w:cs="Arial"/>
            <w:lang w:val="en-AU" w:eastAsia="nl-NL"/>
          </w:rPr>
          <w:t>Thangarajah</w:t>
        </w:r>
        <w:proofErr w:type="spellEnd"/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 T et al. Management of the unstable shoulder. British Journal of Sports Medicine 2016 16;5:440–447</w:t>
        </w:r>
      </w:hyperlink>
    </w:p>
    <w:p w:rsidR="00843377" w:rsidRPr="004C366C" w:rsidRDefault="00571CD2" w:rsidP="004C366C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nl-NL"/>
        </w:rPr>
      </w:pPr>
      <w:hyperlink r:id="rId9" w:history="1"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Watson S et al. A Clinical Review of Return-to-Play Considerations </w:t>
        </w:r>
        <w:proofErr w:type="gramStart"/>
        <w:r w:rsidR="00843377" w:rsidRPr="004C366C">
          <w:rPr>
            <w:rFonts w:ascii="Arial" w:eastAsia="Times New Roman" w:hAnsi="Arial" w:cs="Arial"/>
            <w:lang w:val="en-AU" w:eastAsia="nl-NL"/>
          </w:rPr>
          <w:t>After</w:t>
        </w:r>
        <w:proofErr w:type="gramEnd"/>
        <w:r w:rsidR="00843377" w:rsidRPr="004C366C">
          <w:rPr>
            <w:rFonts w:ascii="Arial" w:eastAsia="Times New Roman" w:hAnsi="Arial" w:cs="Arial"/>
            <w:lang w:val="en-AU" w:eastAsia="nl-NL"/>
          </w:rPr>
          <w:t xml:space="preserve"> Anterior Shoulder Dislocation. </w:t>
        </w:r>
        <w:proofErr w:type="spellStart"/>
        <w:r w:rsidR="00843377" w:rsidRPr="004C366C">
          <w:rPr>
            <w:rFonts w:ascii="Arial" w:eastAsia="Times New Roman" w:hAnsi="Arial" w:cs="Arial"/>
            <w:lang w:eastAsia="nl-NL"/>
          </w:rPr>
          <w:t>Sports</w:t>
        </w:r>
        <w:proofErr w:type="spellEnd"/>
        <w:r w:rsidR="00843377" w:rsidRPr="004C366C">
          <w:rPr>
            <w:rFonts w:ascii="Arial" w:eastAsia="Times New Roman" w:hAnsi="Arial" w:cs="Arial"/>
            <w:lang w:eastAsia="nl-NL"/>
          </w:rPr>
          <w:t xml:space="preserve"> Health: A </w:t>
        </w:r>
        <w:proofErr w:type="spellStart"/>
        <w:r w:rsidR="00843377" w:rsidRPr="004C366C">
          <w:rPr>
            <w:rFonts w:ascii="Arial" w:eastAsia="Times New Roman" w:hAnsi="Arial" w:cs="Arial"/>
            <w:lang w:eastAsia="nl-NL"/>
          </w:rPr>
          <w:t>Multidisciplinary</w:t>
        </w:r>
        <w:proofErr w:type="spellEnd"/>
        <w:r w:rsidR="00843377" w:rsidRPr="004C366C">
          <w:rPr>
            <w:rFonts w:ascii="Arial" w:eastAsia="Times New Roman" w:hAnsi="Arial" w:cs="Arial"/>
            <w:lang w:eastAsia="nl-NL"/>
          </w:rPr>
          <w:t xml:space="preserve"> Approach 2nd ed. 2016 23;8:336–341</w:t>
        </w:r>
      </w:hyperlink>
    </w:p>
    <w:p w:rsidR="00843377" w:rsidRPr="00843377" w:rsidRDefault="00843377" w:rsidP="00843377">
      <w:pPr>
        <w:spacing w:after="0" w:line="276" w:lineRule="auto"/>
        <w:rPr>
          <w:rFonts w:ascii="Arial" w:hAnsi="Arial" w:cs="Arial"/>
        </w:rPr>
      </w:pPr>
    </w:p>
    <w:sectPr w:rsidR="00843377" w:rsidRPr="0084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AB2"/>
    <w:multiLevelType w:val="hybridMultilevel"/>
    <w:tmpl w:val="1FC055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18DF"/>
    <w:multiLevelType w:val="multilevel"/>
    <w:tmpl w:val="985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02"/>
    <w:rsid w:val="004C366C"/>
    <w:rsid w:val="00571CD2"/>
    <w:rsid w:val="00843377"/>
    <w:rsid w:val="00986D02"/>
    <w:rsid w:val="00A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B723-E829-4C3B-A7D6-4BAFB1CA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43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84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4337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4337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4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43377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843377"/>
    <w:rPr>
      <w:i/>
      <w:iCs/>
    </w:rPr>
  </w:style>
  <w:style w:type="paragraph" w:styleId="Lijstalinea">
    <w:name w:val="List Paragraph"/>
    <w:basedOn w:val="Standaard"/>
    <w:uiPriority w:val="34"/>
    <w:qFormat/>
    <w:rsid w:val="004C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551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6023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6704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medischnetwerk.nl/rotator-cuff-ruptuu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hysio-pedia.com/Shoulder_Instabili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725542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58B84A85</Template>
  <TotalTime>56</TotalTime>
  <Pages>2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Reilingh, Mikel - Chef de Clinique</dc:creator>
  <cp:keywords/>
  <dc:description/>
  <cp:lastModifiedBy>Reilingh, Mikel - Chef de Clinique</cp:lastModifiedBy>
  <cp:revision>3</cp:revision>
  <dcterms:created xsi:type="dcterms:W3CDTF">2020-08-24T17:03:00Z</dcterms:created>
  <dcterms:modified xsi:type="dcterms:W3CDTF">2020-09-08T07:53:00Z</dcterms:modified>
</cp:coreProperties>
</file>