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6D3" w:rsidRPr="002F56D3" w:rsidRDefault="002F56D3" w:rsidP="002F56D3">
      <w:pPr>
        <w:spacing w:after="0" w:line="276" w:lineRule="auto"/>
        <w:rPr>
          <w:rFonts w:ascii="Arial" w:hAnsi="Arial" w:cs="Arial"/>
          <w:b/>
          <w:kern w:val="36"/>
          <w:sz w:val="36"/>
          <w:szCs w:val="36"/>
        </w:rPr>
      </w:pPr>
      <w:proofErr w:type="gramStart"/>
      <w:r w:rsidRPr="002F56D3">
        <w:rPr>
          <w:rFonts w:ascii="Arial" w:hAnsi="Arial" w:cs="Arial"/>
          <w:b/>
          <w:kern w:val="36"/>
          <w:sz w:val="36"/>
          <w:szCs w:val="36"/>
        </w:rPr>
        <w:t xml:space="preserve">MCL </w:t>
      </w:r>
      <w:proofErr w:type="spellStart"/>
      <w:r w:rsidRPr="002F56D3">
        <w:rPr>
          <w:rFonts w:ascii="Arial" w:hAnsi="Arial" w:cs="Arial"/>
          <w:b/>
          <w:kern w:val="36"/>
          <w:sz w:val="36"/>
          <w:szCs w:val="36"/>
        </w:rPr>
        <w:t>letsel</w:t>
      </w:r>
      <w:proofErr w:type="spellEnd"/>
      <w:proofErr w:type="gramEnd"/>
    </w:p>
    <w:p w:rsidR="002F56D3" w:rsidRDefault="002F56D3" w:rsidP="002F56D3">
      <w:pPr>
        <w:spacing w:after="0" w:line="276" w:lineRule="auto"/>
        <w:rPr>
          <w:rFonts w:ascii="Arial" w:hAnsi="Arial" w:cs="Arial"/>
          <w:kern w:val="36"/>
        </w:rPr>
      </w:pPr>
    </w:p>
    <w:p w:rsidR="002F56D3" w:rsidRPr="002F56D3" w:rsidRDefault="002F56D3" w:rsidP="002F56D3">
      <w:pPr>
        <w:spacing w:after="0" w:line="276" w:lineRule="auto"/>
        <w:rPr>
          <w:rFonts w:ascii="Arial" w:hAnsi="Arial" w:cs="Arial"/>
          <w:kern w:val="36"/>
          <w:sz w:val="28"/>
          <w:szCs w:val="28"/>
        </w:rPr>
      </w:pPr>
      <w:proofErr w:type="spellStart"/>
      <w:r w:rsidRPr="002F56D3">
        <w:rPr>
          <w:rFonts w:ascii="Arial" w:eastAsia="Times New Roman" w:hAnsi="Arial" w:cs="Arial"/>
          <w:bCs/>
          <w:sz w:val="28"/>
          <w:szCs w:val="28"/>
          <w:lang w:eastAsia="nl-NL"/>
        </w:rPr>
        <w:t>Key</w:t>
      </w:r>
      <w:proofErr w:type="spellEnd"/>
      <w:r w:rsidRPr="002F56D3">
        <w:rPr>
          <w:rFonts w:ascii="Arial" w:eastAsia="Times New Roman" w:hAnsi="Arial" w:cs="Arial"/>
          <w:bCs/>
          <w:sz w:val="28"/>
          <w:szCs w:val="28"/>
          <w:lang w:eastAsia="nl-NL"/>
        </w:rPr>
        <w:t>-points</w:t>
      </w:r>
    </w:p>
    <w:p w:rsidR="002F56D3" w:rsidRPr="002F56D3" w:rsidRDefault="002F56D3" w:rsidP="002F56D3">
      <w:pPr>
        <w:numPr>
          <w:ilvl w:val="0"/>
          <w:numId w:val="1"/>
        </w:numPr>
        <w:spacing w:after="0" w:line="276" w:lineRule="auto"/>
        <w:ind w:left="870"/>
        <w:rPr>
          <w:rFonts w:ascii="Arial" w:eastAsia="Times New Roman" w:hAnsi="Arial" w:cs="Arial"/>
          <w:lang w:eastAsia="nl-NL"/>
        </w:rPr>
      </w:pPr>
      <w:r w:rsidRPr="002F56D3">
        <w:rPr>
          <w:rFonts w:ascii="Arial" w:eastAsia="Times New Roman" w:hAnsi="Arial" w:cs="Arial"/>
          <w:lang w:eastAsia="nl-NL"/>
        </w:rPr>
        <w:t xml:space="preserve">Een </w:t>
      </w:r>
      <w:proofErr w:type="gramStart"/>
      <w:r w:rsidRPr="002F56D3">
        <w:rPr>
          <w:rFonts w:ascii="Arial" w:eastAsia="Times New Roman" w:hAnsi="Arial" w:cs="Arial"/>
          <w:lang w:eastAsia="nl-NL"/>
        </w:rPr>
        <w:t>MCL letsel</w:t>
      </w:r>
      <w:proofErr w:type="gramEnd"/>
      <w:r w:rsidRPr="002F56D3">
        <w:rPr>
          <w:rFonts w:ascii="Arial" w:eastAsia="Times New Roman" w:hAnsi="Arial" w:cs="Arial"/>
          <w:lang w:eastAsia="nl-NL"/>
        </w:rPr>
        <w:t xml:space="preserve"> ontstaat vaak door een direct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trauma van de knie.</w:t>
      </w:r>
    </w:p>
    <w:p w:rsidR="002F56D3" w:rsidRPr="002F56D3" w:rsidRDefault="002F56D3" w:rsidP="002F56D3">
      <w:pPr>
        <w:numPr>
          <w:ilvl w:val="0"/>
          <w:numId w:val="1"/>
        </w:numPr>
        <w:spacing w:after="0" w:line="276" w:lineRule="auto"/>
        <w:ind w:left="870"/>
        <w:rPr>
          <w:rFonts w:ascii="Arial" w:eastAsia="Times New Roman" w:hAnsi="Arial" w:cs="Arial"/>
          <w:lang w:eastAsia="nl-NL"/>
        </w:rPr>
      </w:pPr>
      <w:r w:rsidRPr="002F56D3">
        <w:rPr>
          <w:rFonts w:ascii="Arial" w:eastAsia="Times New Roman" w:hAnsi="Arial" w:cs="Arial"/>
          <w:lang w:eastAsia="nl-NL"/>
        </w:rPr>
        <w:t xml:space="preserve">Een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instabiliteit in extensie is aanwezig bij een graad III MCL letsel.</w:t>
      </w:r>
    </w:p>
    <w:p w:rsidR="002F56D3" w:rsidRPr="002F56D3" w:rsidRDefault="002F56D3" w:rsidP="002F56D3">
      <w:pPr>
        <w:numPr>
          <w:ilvl w:val="0"/>
          <w:numId w:val="1"/>
        </w:numPr>
        <w:spacing w:after="0" w:line="276" w:lineRule="auto"/>
        <w:ind w:left="870"/>
        <w:rPr>
          <w:rFonts w:ascii="Arial" w:eastAsia="Times New Roman" w:hAnsi="Arial" w:cs="Arial"/>
          <w:lang w:eastAsia="nl-NL"/>
        </w:rPr>
      </w:pPr>
      <w:r w:rsidRPr="002F56D3">
        <w:rPr>
          <w:rFonts w:ascii="Arial" w:eastAsia="Times New Roman" w:hAnsi="Arial" w:cs="Arial"/>
          <w:lang w:eastAsia="nl-NL"/>
        </w:rPr>
        <w:t>Sporthervatting op het oude niveau wordt slechts in 55% van de patiënten behaald na een reconstructie.</w:t>
      </w:r>
    </w:p>
    <w:p w:rsidR="002F56D3" w:rsidRDefault="002F56D3" w:rsidP="002F56D3">
      <w:pPr>
        <w:spacing w:after="0" w:line="276" w:lineRule="auto"/>
        <w:rPr>
          <w:rFonts w:ascii="Arial" w:eastAsia="Times New Roman" w:hAnsi="Arial" w:cs="Arial"/>
          <w:lang w:eastAsia="nl-NL"/>
        </w:rPr>
      </w:pPr>
    </w:p>
    <w:p w:rsidR="002F56D3" w:rsidRPr="002F56D3" w:rsidRDefault="002F56D3" w:rsidP="002F56D3">
      <w:pPr>
        <w:spacing w:after="0" w:line="276" w:lineRule="auto"/>
        <w:rPr>
          <w:rFonts w:ascii="Arial" w:eastAsia="Times New Roman" w:hAnsi="Arial" w:cs="Arial"/>
          <w:sz w:val="28"/>
          <w:szCs w:val="28"/>
          <w:lang w:eastAsia="nl-NL"/>
        </w:rPr>
      </w:pPr>
      <w:r w:rsidRPr="002F56D3">
        <w:rPr>
          <w:rFonts w:ascii="Arial" w:eastAsia="Times New Roman" w:hAnsi="Arial" w:cs="Arial"/>
          <w:bCs/>
          <w:sz w:val="28"/>
          <w:szCs w:val="28"/>
          <w:lang w:eastAsia="nl-NL"/>
        </w:rPr>
        <w:t>Achtergrond</w:t>
      </w:r>
    </w:p>
    <w:p w:rsidR="002F56D3" w:rsidRPr="002F56D3" w:rsidRDefault="002F56D3" w:rsidP="002F56D3">
      <w:pPr>
        <w:spacing w:after="0" w:line="276" w:lineRule="auto"/>
        <w:rPr>
          <w:rFonts w:ascii="Arial" w:eastAsia="Times New Roman" w:hAnsi="Arial" w:cs="Arial"/>
          <w:lang w:eastAsia="nl-NL"/>
        </w:rPr>
      </w:pPr>
      <w:r w:rsidRPr="002F56D3">
        <w:rPr>
          <w:rFonts w:ascii="Arial" w:eastAsia="Times New Roman" w:hAnsi="Arial" w:cs="Arial"/>
          <w:lang w:eastAsia="nl-NL"/>
        </w:rPr>
        <w:t xml:space="preserve">Een mediaal collateraal ligament (MCL) letsel is een van de meest voorkomende blessures van de knie. Het letsel ontstaat vaak door een direct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trauma van de knie. </w:t>
      </w:r>
      <w:proofErr w:type="gramStart"/>
      <w:r w:rsidRPr="002F56D3">
        <w:rPr>
          <w:rFonts w:ascii="Arial" w:eastAsia="Times New Roman" w:hAnsi="Arial" w:cs="Arial"/>
          <w:lang w:eastAsia="nl-NL"/>
        </w:rPr>
        <w:t>MCL letsels</w:t>
      </w:r>
      <w:proofErr w:type="gramEnd"/>
      <w:r w:rsidRPr="002F56D3">
        <w:rPr>
          <w:rFonts w:ascii="Arial" w:eastAsia="Times New Roman" w:hAnsi="Arial" w:cs="Arial"/>
          <w:lang w:eastAsia="nl-NL"/>
        </w:rPr>
        <w:t xml:space="preserve"> zijn geassocieerd met VKB letsels en in mindere mate meniscus letsels. Distale </w:t>
      </w:r>
      <w:proofErr w:type="gramStart"/>
      <w:r w:rsidRPr="002F56D3">
        <w:rPr>
          <w:rFonts w:ascii="Arial" w:eastAsia="Times New Roman" w:hAnsi="Arial" w:cs="Arial"/>
          <w:lang w:eastAsia="nl-NL"/>
        </w:rPr>
        <w:t>MCL letsels</w:t>
      </w:r>
      <w:proofErr w:type="gramEnd"/>
      <w:r w:rsidRPr="002F56D3">
        <w:rPr>
          <w:rFonts w:ascii="Arial" w:eastAsia="Times New Roman" w:hAnsi="Arial" w:cs="Arial"/>
          <w:lang w:eastAsia="nl-NL"/>
        </w:rPr>
        <w:t xml:space="preserve"> herstellen trager dan proximale letsels. De anatomische structuren die als statische stabilisatoren van de mediale knie worden beschouwd zijn: de diepe MCL, de oppervlakkige MCL en het posterieur </w:t>
      </w:r>
      <w:proofErr w:type="spellStart"/>
      <w:r w:rsidRPr="002F56D3">
        <w:rPr>
          <w:rFonts w:ascii="Arial" w:eastAsia="Times New Roman" w:hAnsi="Arial" w:cs="Arial"/>
          <w:lang w:eastAsia="nl-NL"/>
        </w:rPr>
        <w:t>oblique</w:t>
      </w:r>
      <w:proofErr w:type="spellEnd"/>
      <w:r w:rsidRPr="002F56D3">
        <w:rPr>
          <w:rFonts w:ascii="Arial" w:eastAsia="Times New Roman" w:hAnsi="Arial" w:cs="Arial"/>
          <w:lang w:eastAsia="nl-NL"/>
        </w:rPr>
        <w:t xml:space="preserve"> ligament. In 20° graden flexie van de knie voorziet de MCL 81% van de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stabiliteit. De overige structuren die hierbij een rol spelen zijn het kapsel (5%) en kruisbanden (14%). In volledig extensie is de rol van het kapsel groter (22%).</w:t>
      </w:r>
    </w:p>
    <w:p w:rsidR="002F56D3" w:rsidRDefault="002F56D3" w:rsidP="002F56D3">
      <w:pPr>
        <w:spacing w:after="0" w:line="276" w:lineRule="auto"/>
        <w:rPr>
          <w:rFonts w:ascii="Arial" w:eastAsia="Times New Roman" w:hAnsi="Arial" w:cs="Arial"/>
          <w:lang w:eastAsia="nl-NL"/>
        </w:rPr>
      </w:pPr>
    </w:p>
    <w:p w:rsidR="002F56D3" w:rsidRPr="002F56D3" w:rsidRDefault="002F56D3" w:rsidP="002F56D3">
      <w:pPr>
        <w:spacing w:after="0" w:line="276" w:lineRule="auto"/>
        <w:rPr>
          <w:rFonts w:ascii="Arial" w:eastAsia="Times New Roman" w:hAnsi="Arial" w:cs="Arial"/>
          <w:sz w:val="28"/>
          <w:szCs w:val="28"/>
          <w:lang w:eastAsia="nl-NL"/>
        </w:rPr>
      </w:pPr>
      <w:proofErr w:type="spellStart"/>
      <w:r w:rsidRPr="002F56D3">
        <w:rPr>
          <w:rFonts w:ascii="Arial" w:eastAsia="Times New Roman" w:hAnsi="Arial" w:cs="Arial"/>
          <w:bCs/>
          <w:sz w:val="28"/>
          <w:szCs w:val="28"/>
          <w:lang w:eastAsia="nl-NL"/>
        </w:rPr>
        <w:t>Work</w:t>
      </w:r>
      <w:proofErr w:type="spellEnd"/>
      <w:r w:rsidRPr="002F56D3">
        <w:rPr>
          <w:rFonts w:ascii="Arial" w:eastAsia="Times New Roman" w:hAnsi="Arial" w:cs="Arial"/>
          <w:bCs/>
          <w:sz w:val="28"/>
          <w:szCs w:val="28"/>
          <w:lang w:eastAsia="nl-NL"/>
        </w:rPr>
        <w:t>-up</w:t>
      </w:r>
    </w:p>
    <w:p w:rsidR="002F56D3" w:rsidRPr="002F56D3" w:rsidRDefault="002F56D3" w:rsidP="002F56D3">
      <w:pPr>
        <w:spacing w:after="0" w:line="276" w:lineRule="auto"/>
        <w:rPr>
          <w:rFonts w:ascii="Arial" w:eastAsia="Times New Roman" w:hAnsi="Arial" w:cs="Arial"/>
          <w:lang w:eastAsia="nl-NL"/>
        </w:rPr>
      </w:pPr>
      <w:r w:rsidRPr="002F56D3">
        <w:rPr>
          <w:rFonts w:ascii="Arial" w:eastAsia="Times New Roman" w:hAnsi="Arial" w:cs="Arial"/>
          <w:lang w:eastAsia="nl-NL"/>
        </w:rPr>
        <w:t xml:space="preserve">Uitvragen van het traumamechanisme is essentieel. In de acute fase wordt in 64% van de patiënten oedeem rondom de oppervlakkige MCL gezien en is de MCL drukpijnlijk in 76%. Klinisch onderzoek is de meest betrouwbare methode om de mate van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instabiliteit te herkennen. Er bestaan diverse indelingen van </w:t>
      </w:r>
      <w:proofErr w:type="gramStart"/>
      <w:r w:rsidRPr="002F56D3">
        <w:rPr>
          <w:rFonts w:ascii="Arial" w:eastAsia="Times New Roman" w:hAnsi="Arial" w:cs="Arial"/>
          <w:lang w:eastAsia="nl-NL"/>
        </w:rPr>
        <w:t>MCL letsels</w:t>
      </w:r>
      <w:proofErr w:type="gramEnd"/>
      <w:r w:rsidRPr="002F56D3">
        <w:rPr>
          <w:rFonts w:ascii="Arial" w:eastAsia="Times New Roman" w:hAnsi="Arial" w:cs="Arial"/>
          <w:lang w:eastAsia="nl-NL"/>
        </w:rPr>
        <w:t xml:space="preserve">. De meest toepasbare classificatie is van </w:t>
      </w:r>
      <w:proofErr w:type="spellStart"/>
      <w:r w:rsidRPr="002F56D3">
        <w:rPr>
          <w:rFonts w:ascii="Arial" w:eastAsia="Times New Roman" w:hAnsi="Arial" w:cs="Arial"/>
          <w:lang w:eastAsia="nl-NL"/>
        </w:rPr>
        <w:t>Fetto</w:t>
      </w:r>
      <w:proofErr w:type="spellEnd"/>
      <w:r w:rsidRPr="002F56D3">
        <w:rPr>
          <w:rFonts w:ascii="Arial" w:eastAsia="Times New Roman" w:hAnsi="Arial" w:cs="Arial"/>
          <w:lang w:eastAsia="nl-NL"/>
        </w:rPr>
        <w:t xml:space="preserve"> en Marshall, omdat deze gradering klinische consequenties heeft voor de behandeling. De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stabiliteit wordt getest in 0° en 30° flexie van de knie en vergeleken met de contralaterale zijde.</w:t>
      </w:r>
    </w:p>
    <w:p w:rsidR="002F56D3" w:rsidRPr="002F56D3" w:rsidRDefault="002F56D3" w:rsidP="002F56D3">
      <w:pPr>
        <w:spacing w:after="0" w:line="276" w:lineRule="auto"/>
        <w:rPr>
          <w:rFonts w:ascii="Arial" w:eastAsia="Times New Roman" w:hAnsi="Arial" w:cs="Arial"/>
          <w:lang w:eastAsia="nl-NL"/>
        </w:rPr>
      </w:pPr>
      <w:r w:rsidRPr="002F56D3">
        <w:rPr>
          <w:rFonts w:ascii="Arial" w:eastAsia="Times New Roman" w:hAnsi="Arial" w:cs="Arial"/>
          <w:lang w:eastAsia="nl-NL"/>
        </w:rPr>
        <w:t xml:space="preserve">- Graad </w:t>
      </w:r>
      <w:proofErr w:type="gramStart"/>
      <w:r w:rsidRPr="002F56D3">
        <w:rPr>
          <w:rFonts w:ascii="Arial" w:eastAsia="Times New Roman" w:hAnsi="Arial" w:cs="Arial"/>
          <w:lang w:eastAsia="nl-NL"/>
        </w:rPr>
        <w:t>I :</w:t>
      </w:r>
      <w:proofErr w:type="gramEnd"/>
      <w:r w:rsidRPr="002F56D3">
        <w:rPr>
          <w:rFonts w:ascii="Arial" w:eastAsia="Times New Roman" w:hAnsi="Arial" w:cs="Arial"/>
          <w:lang w:eastAsia="nl-NL"/>
        </w:rPr>
        <w:t xml:space="preserve"> alleen pijn bij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stress. Geen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instabiliteit in 0° en 30° flexie.</w:t>
      </w:r>
    </w:p>
    <w:p w:rsidR="002F56D3" w:rsidRPr="002F56D3" w:rsidRDefault="002F56D3" w:rsidP="002F56D3">
      <w:pPr>
        <w:spacing w:after="0" w:line="276" w:lineRule="auto"/>
        <w:rPr>
          <w:rFonts w:ascii="Arial" w:eastAsia="Times New Roman" w:hAnsi="Arial" w:cs="Arial"/>
          <w:lang w:eastAsia="nl-NL"/>
        </w:rPr>
      </w:pPr>
      <w:r w:rsidRPr="002F56D3">
        <w:rPr>
          <w:rFonts w:ascii="Arial" w:eastAsia="Times New Roman" w:hAnsi="Arial" w:cs="Arial"/>
          <w:lang w:eastAsia="nl-NL"/>
        </w:rPr>
        <w:t xml:space="preserve">- Graad II: alleen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instabiliteit in 30° flexie, niet bij 0°.</w:t>
      </w:r>
    </w:p>
    <w:p w:rsidR="002F56D3" w:rsidRPr="002F56D3" w:rsidRDefault="002F56D3" w:rsidP="002F56D3">
      <w:pPr>
        <w:spacing w:after="0" w:line="276" w:lineRule="auto"/>
        <w:rPr>
          <w:rFonts w:ascii="Arial" w:eastAsia="Times New Roman" w:hAnsi="Arial" w:cs="Arial"/>
          <w:lang w:eastAsia="nl-NL"/>
        </w:rPr>
      </w:pPr>
      <w:r w:rsidRPr="002F56D3">
        <w:rPr>
          <w:rFonts w:ascii="Arial" w:eastAsia="Times New Roman" w:hAnsi="Arial" w:cs="Arial"/>
          <w:lang w:eastAsia="nl-NL"/>
        </w:rPr>
        <w:t xml:space="preserve">- Graad III: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instabiliteit in 0° en 30° flexie (80% van deze </w:t>
      </w:r>
      <w:proofErr w:type="spellStart"/>
      <w:r w:rsidRPr="002F56D3">
        <w:rPr>
          <w:rFonts w:ascii="Arial" w:eastAsia="Times New Roman" w:hAnsi="Arial" w:cs="Arial"/>
          <w:lang w:eastAsia="nl-NL"/>
        </w:rPr>
        <w:t>patënten</w:t>
      </w:r>
      <w:proofErr w:type="spellEnd"/>
      <w:r w:rsidRPr="002F56D3">
        <w:rPr>
          <w:rFonts w:ascii="Arial" w:eastAsia="Times New Roman" w:hAnsi="Arial" w:cs="Arial"/>
          <w:lang w:eastAsia="nl-NL"/>
        </w:rPr>
        <w:t xml:space="preserve"> heeft ook </w:t>
      </w:r>
      <w:proofErr w:type="gramStart"/>
      <w:r w:rsidRPr="002F56D3">
        <w:rPr>
          <w:rFonts w:ascii="Arial" w:eastAsia="Times New Roman" w:hAnsi="Arial" w:cs="Arial"/>
          <w:lang w:eastAsia="nl-NL"/>
        </w:rPr>
        <w:t>VKB ruptuur</w:t>
      </w:r>
      <w:proofErr w:type="gramEnd"/>
      <w:r w:rsidRPr="002F56D3">
        <w:rPr>
          <w:rFonts w:ascii="Arial" w:eastAsia="Times New Roman" w:hAnsi="Arial" w:cs="Arial"/>
          <w:lang w:eastAsia="nl-NL"/>
        </w:rPr>
        <w:t>).</w:t>
      </w:r>
    </w:p>
    <w:p w:rsidR="002F56D3" w:rsidRPr="002F56D3" w:rsidRDefault="002F56D3" w:rsidP="002F56D3">
      <w:pPr>
        <w:spacing w:after="0" w:line="276" w:lineRule="auto"/>
        <w:rPr>
          <w:rFonts w:ascii="Arial" w:eastAsia="Times New Roman" w:hAnsi="Arial" w:cs="Arial"/>
          <w:lang w:eastAsia="nl-NL"/>
        </w:rPr>
      </w:pPr>
      <w:r w:rsidRPr="002F56D3">
        <w:rPr>
          <w:rFonts w:ascii="Arial" w:eastAsia="Times New Roman" w:hAnsi="Arial" w:cs="Arial"/>
          <w:lang w:eastAsia="nl-NL"/>
        </w:rPr>
        <w:t xml:space="preserve">Aanvullend onderzoek bestaat uit standaard röntgenfoto’s van de knie om avulsie fracturen uit te sluiten. Een </w:t>
      </w:r>
      <w:proofErr w:type="gramStart"/>
      <w:r w:rsidRPr="002F56D3">
        <w:rPr>
          <w:rFonts w:ascii="Arial" w:eastAsia="Times New Roman" w:hAnsi="Arial" w:cs="Arial"/>
          <w:lang w:eastAsia="nl-NL"/>
        </w:rPr>
        <w:t>MRI scan</w:t>
      </w:r>
      <w:proofErr w:type="gramEnd"/>
      <w:r w:rsidRPr="002F56D3">
        <w:rPr>
          <w:rFonts w:ascii="Arial" w:eastAsia="Times New Roman" w:hAnsi="Arial" w:cs="Arial"/>
          <w:lang w:eastAsia="nl-NL"/>
        </w:rPr>
        <w:t xml:space="preserve"> wordt verricht bij verdenking op intra-articulaire pathologie.</w:t>
      </w:r>
    </w:p>
    <w:p w:rsidR="002F56D3" w:rsidRDefault="002F56D3" w:rsidP="002F56D3">
      <w:pPr>
        <w:spacing w:after="0" w:line="276" w:lineRule="auto"/>
        <w:rPr>
          <w:rFonts w:ascii="Arial" w:eastAsia="Times New Roman" w:hAnsi="Arial" w:cs="Arial"/>
          <w:lang w:eastAsia="nl-NL"/>
        </w:rPr>
      </w:pPr>
    </w:p>
    <w:p w:rsidR="002F56D3" w:rsidRPr="002F56D3" w:rsidRDefault="002F56D3" w:rsidP="002F56D3">
      <w:pPr>
        <w:spacing w:after="0" w:line="276" w:lineRule="auto"/>
        <w:rPr>
          <w:rFonts w:ascii="Arial" w:eastAsia="Times New Roman" w:hAnsi="Arial" w:cs="Arial"/>
          <w:sz w:val="28"/>
          <w:szCs w:val="28"/>
          <w:lang w:eastAsia="nl-NL"/>
        </w:rPr>
      </w:pPr>
      <w:r w:rsidRPr="002F56D3">
        <w:rPr>
          <w:rFonts w:ascii="Arial" w:eastAsia="Times New Roman" w:hAnsi="Arial" w:cs="Arial"/>
          <w:bCs/>
          <w:sz w:val="28"/>
          <w:szCs w:val="28"/>
          <w:lang w:eastAsia="nl-NL"/>
        </w:rPr>
        <w:t>Behandeling</w:t>
      </w:r>
    </w:p>
    <w:p w:rsidR="002F56D3" w:rsidRPr="002F56D3" w:rsidRDefault="002F56D3" w:rsidP="002F56D3">
      <w:pPr>
        <w:spacing w:after="0" w:line="276" w:lineRule="auto"/>
        <w:rPr>
          <w:rFonts w:ascii="Arial" w:eastAsia="Times New Roman" w:hAnsi="Arial" w:cs="Arial"/>
          <w:lang w:eastAsia="nl-NL"/>
        </w:rPr>
      </w:pPr>
      <w:r w:rsidRPr="002F56D3">
        <w:rPr>
          <w:rFonts w:ascii="Arial" w:eastAsia="Times New Roman" w:hAnsi="Arial" w:cs="Arial"/>
          <w:i/>
          <w:iCs/>
          <w:u w:val="single"/>
          <w:lang w:eastAsia="nl-NL"/>
        </w:rPr>
        <w:t>Conservatief</w:t>
      </w:r>
    </w:p>
    <w:p w:rsidR="002F56D3" w:rsidRDefault="002F56D3" w:rsidP="002F56D3">
      <w:pPr>
        <w:spacing w:after="0" w:line="276" w:lineRule="auto"/>
        <w:rPr>
          <w:rFonts w:ascii="Arial" w:eastAsia="Times New Roman" w:hAnsi="Arial" w:cs="Arial"/>
          <w:lang w:eastAsia="nl-NL"/>
        </w:rPr>
      </w:pPr>
      <w:r w:rsidRPr="002F56D3">
        <w:rPr>
          <w:rFonts w:ascii="Arial" w:eastAsia="Times New Roman" w:hAnsi="Arial" w:cs="Arial"/>
          <w:lang w:eastAsia="nl-NL"/>
        </w:rPr>
        <w:t xml:space="preserve">Indien vroegtijdig herkend (&lt;2 weken) en adequaat behandeld, geneest een geïsoleerde </w:t>
      </w:r>
      <w:proofErr w:type="gramStart"/>
      <w:r w:rsidRPr="002F56D3">
        <w:rPr>
          <w:rFonts w:ascii="Arial" w:eastAsia="Times New Roman" w:hAnsi="Arial" w:cs="Arial"/>
          <w:lang w:eastAsia="nl-NL"/>
        </w:rPr>
        <w:t>MCL letsel</w:t>
      </w:r>
      <w:proofErr w:type="gramEnd"/>
      <w:r w:rsidRPr="002F56D3">
        <w:rPr>
          <w:rFonts w:ascii="Arial" w:eastAsia="Times New Roman" w:hAnsi="Arial" w:cs="Arial"/>
          <w:lang w:eastAsia="nl-NL"/>
        </w:rPr>
        <w:t xml:space="preserve"> graad I en II meestal zonder restinstabiliteit. Onbehandelde </w:t>
      </w:r>
      <w:proofErr w:type="gramStart"/>
      <w:r w:rsidRPr="002F56D3">
        <w:rPr>
          <w:rFonts w:ascii="Arial" w:eastAsia="Times New Roman" w:hAnsi="Arial" w:cs="Arial"/>
          <w:lang w:eastAsia="nl-NL"/>
        </w:rPr>
        <w:t>MCL letsels</w:t>
      </w:r>
      <w:proofErr w:type="gramEnd"/>
      <w:r w:rsidRPr="002F56D3">
        <w:rPr>
          <w:rFonts w:ascii="Arial" w:eastAsia="Times New Roman" w:hAnsi="Arial" w:cs="Arial"/>
          <w:lang w:eastAsia="nl-NL"/>
        </w:rPr>
        <w:t xml:space="preserve"> ouder dan 6 weken genezen niet meer, met soms een blijvende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instabiliteit als gevolg. Bij graad I mag de patiënt belasten op geleiden van de pijn en worden er actieve range of motion oefeningen geadviseerd. Bij graad II-letsel zal een scharnier brace worden aangemeten die gedurende 6 weken continue moet worden gedragen. Tijdens deze periode mag patiënt belasten op geleiden van de pijn en worden actieve range of motion oefeningen geadviseerd. De conservatieve behandeling van graad III MCL letsels heeft een slechtere uitkomst dan graad I en II letsels. Indien wordt gekozen voor een conservatief traject zal bij een graad III MCL letsel een extensie brace voor ten minste 3 weken worden geadviseerd. </w:t>
      </w:r>
      <w:r w:rsidRPr="002F56D3">
        <w:rPr>
          <w:rFonts w:ascii="Arial" w:eastAsia="Times New Roman" w:hAnsi="Arial" w:cs="Arial"/>
          <w:lang w:eastAsia="nl-NL"/>
        </w:rPr>
        <w:lastRenderedPageBreak/>
        <w:t>Na 3 weken wordt actief range of motion oefeningen toegestaan in een sch</w:t>
      </w:r>
      <w:r>
        <w:rPr>
          <w:rFonts w:ascii="Arial" w:eastAsia="Times New Roman" w:hAnsi="Arial" w:cs="Arial"/>
          <w:lang w:eastAsia="nl-NL"/>
        </w:rPr>
        <w:t>arnier brace, gedurende 3 weken.</w:t>
      </w:r>
    </w:p>
    <w:p w:rsidR="002F56D3" w:rsidRDefault="002F56D3" w:rsidP="002F56D3">
      <w:pPr>
        <w:spacing w:after="0" w:line="276" w:lineRule="auto"/>
        <w:rPr>
          <w:rFonts w:ascii="Arial" w:eastAsia="Times New Roman" w:hAnsi="Arial" w:cs="Arial"/>
          <w:lang w:eastAsia="nl-NL"/>
        </w:rPr>
      </w:pPr>
    </w:p>
    <w:p w:rsidR="002F56D3" w:rsidRPr="002F56D3" w:rsidRDefault="002F56D3" w:rsidP="002F56D3">
      <w:pPr>
        <w:spacing w:after="0" w:line="276" w:lineRule="auto"/>
        <w:rPr>
          <w:rFonts w:ascii="Arial" w:eastAsia="Times New Roman" w:hAnsi="Arial" w:cs="Arial"/>
          <w:lang w:eastAsia="nl-NL"/>
        </w:rPr>
      </w:pPr>
      <w:r w:rsidRPr="002F56D3">
        <w:rPr>
          <w:rFonts w:ascii="Arial" w:eastAsia="Times New Roman" w:hAnsi="Arial" w:cs="Arial"/>
          <w:i/>
          <w:iCs/>
          <w:u w:val="single"/>
          <w:lang w:eastAsia="nl-NL"/>
        </w:rPr>
        <w:t>Operatief</w:t>
      </w:r>
    </w:p>
    <w:p w:rsidR="002F56D3" w:rsidRDefault="002F56D3" w:rsidP="002F56D3">
      <w:pPr>
        <w:spacing w:after="0" w:line="276" w:lineRule="auto"/>
        <w:rPr>
          <w:rFonts w:ascii="Arial" w:eastAsia="Times New Roman" w:hAnsi="Arial" w:cs="Arial"/>
          <w:lang w:eastAsia="nl-NL"/>
        </w:rPr>
      </w:pPr>
      <w:r w:rsidRPr="002F56D3">
        <w:rPr>
          <w:rFonts w:ascii="Arial" w:eastAsia="Times New Roman" w:hAnsi="Arial" w:cs="Arial"/>
          <w:lang w:eastAsia="nl-NL"/>
        </w:rPr>
        <w:t xml:space="preserve">Een operatief herstel is geïndiceerd bij de volgende indicaties: intra-articulaire interpositie van het MCL, groot avulsie fragment, </w:t>
      </w:r>
      <w:proofErr w:type="spellStart"/>
      <w:r w:rsidRPr="002F56D3">
        <w:rPr>
          <w:rFonts w:ascii="Arial" w:eastAsia="Times New Roman" w:hAnsi="Arial" w:cs="Arial"/>
          <w:lang w:eastAsia="nl-NL"/>
        </w:rPr>
        <w:t>anteromediale</w:t>
      </w:r>
      <w:proofErr w:type="spellEnd"/>
      <w:r w:rsidRPr="002F56D3">
        <w:rPr>
          <w:rFonts w:ascii="Arial" w:eastAsia="Times New Roman" w:hAnsi="Arial" w:cs="Arial"/>
          <w:lang w:eastAsia="nl-NL"/>
        </w:rPr>
        <w:t xml:space="preserve"> </w:t>
      </w:r>
      <w:proofErr w:type="spellStart"/>
      <w:r w:rsidRPr="002F56D3">
        <w:rPr>
          <w:rFonts w:ascii="Arial" w:eastAsia="Times New Roman" w:hAnsi="Arial" w:cs="Arial"/>
          <w:lang w:eastAsia="nl-NL"/>
        </w:rPr>
        <w:t>rotatoire</w:t>
      </w:r>
      <w:proofErr w:type="spellEnd"/>
      <w:r w:rsidRPr="002F56D3">
        <w:rPr>
          <w:rFonts w:ascii="Arial" w:eastAsia="Times New Roman" w:hAnsi="Arial" w:cs="Arial"/>
          <w:lang w:eastAsia="nl-NL"/>
        </w:rPr>
        <w:t xml:space="preserve"> instabiliteit, graad III MCL letsel gecombineerd met een voorste-kruisband ruptuur, graad III MCL letsel bij een preexistent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w:t>
      </w:r>
      <w:proofErr w:type="spellStart"/>
      <w:r w:rsidRPr="002F56D3">
        <w:rPr>
          <w:rFonts w:ascii="Arial" w:eastAsia="Times New Roman" w:hAnsi="Arial" w:cs="Arial"/>
          <w:lang w:eastAsia="nl-NL"/>
        </w:rPr>
        <w:t>alignment</w:t>
      </w:r>
      <w:proofErr w:type="spellEnd"/>
      <w:r w:rsidRPr="002F56D3">
        <w:rPr>
          <w:rFonts w:ascii="Arial" w:eastAsia="Times New Roman" w:hAnsi="Arial" w:cs="Arial"/>
          <w:lang w:eastAsia="nl-NL"/>
        </w:rPr>
        <w:t xml:space="preserve">, en chronische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instabiliteit. Primair herstel van het MCL wordt meestal binnen 10 dagen na het trauma verricht. Een avulsie fractuur kan worden gefixeerd met schroeven of ankers. Soms is een pees </w:t>
      </w:r>
      <w:proofErr w:type="spellStart"/>
      <w:r w:rsidRPr="002F56D3">
        <w:rPr>
          <w:rFonts w:ascii="Arial" w:eastAsia="Times New Roman" w:hAnsi="Arial" w:cs="Arial"/>
          <w:lang w:eastAsia="nl-NL"/>
        </w:rPr>
        <w:t>augmentatie</w:t>
      </w:r>
      <w:proofErr w:type="spellEnd"/>
      <w:r w:rsidRPr="002F56D3">
        <w:rPr>
          <w:rFonts w:ascii="Arial" w:eastAsia="Times New Roman" w:hAnsi="Arial" w:cs="Arial"/>
          <w:lang w:eastAsia="nl-NL"/>
        </w:rPr>
        <w:t xml:space="preserve"> noodzakelijk als het restant van de MCL onvoldoende kwaliteit geeft. Bij chronische </w:t>
      </w:r>
      <w:proofErr w:type="spellStart"/>
      <w:r w:rsidRPr="002F56D3">
        <w:rPr>
          <w:rFonts w:ascii="Arial" w:eastAsia="Times New Roman" w:hAnsi="Arial" w:cs="Arial"/>
          <w:lang w:eastAsia="nl-NL"/>
        </w:rPr>
        <w:t>valgus</w:t>
      </w:r>
      <w:proofErr w:type="spellEnd"/>
      <w:r w:rsidRPr="002F56D3">
        <w:rPr>
          <w:rFonts w:ascii="Arial" w:eastAsia="Times New Roman" w:hAnsi="Arial" w:cs="Arial"/>
          <w:lang w:eastAsia="nl-NL"/>
        </w:rPr>
        <w:t xml:space="preserve"> instabiliteit geeft de anatomische </w:t>
      </w:r>
      <w:proofErr w:type="gramStart"/>
      <w:r w:rsidRPr="002F56D3">
        <w:rPr>
          <w:rFonts w:ascii="Arial" w:eastAsia="Times New Roman" w:hAnsi="Arial" w:cs="Arial"/>
          <w:lang w:eastAsia="nl-NL"/>
        </w:rPr>
        <w:t>MCL reconstructie</w:t>
      </w:r>
      <w:proofErr w:type="gramEnd"/>
      <w:r w:rsidRPr="002F56D3">
        <w:rPr>
          <w:rFonts w:ascii="Arial" w:eastAsia="Times New Roman" w:hAnsi="Arial" w:cs="Arial"/>
          <w:lang w:eastAsia="nl-NL"/>
        </w:rPr>
        <w:t xml:space="preserve"> volgens </w:t>
      </w:r>
      <w:proofErr w:type="spellStart"/>
      <w:r w:rsidRPr="002F56D3">
        <w:rPr>
          <w:rFonts w:ascii="Arial" w:eastAsia="Times New Roman" w:hAnsi="Arial" w:cs="Arial"/>
          <w:lang w:eastAsia="nl-NL"/>
        </w:rPr>
        <w:t>LaPrade</w:t>
      </w:r>
      <w:proofErr w:type="spellEnd"/>
      <w:r w:rsidRPr="002F56D3">
        <w:rPr>
          <w:rFonts w:ascii="Arial" w:eastAsia="Times New Roman" w:hAnsi="Arial" w:cs="Arial"/>
          <w:lang w:eastAsia="nl-NL"/>
        </w:rPr>
        <w:t xml:space="preserve"> de beste resultaten. Postoperatief zal de patiënt worden beschermd met een scharnier brace gedurende 6 weken. De eerste 3 weken zal onbelast worden gemobiliseerd binnen een range of motion van 30-90°. Na 3 weken is volledige range of motion toegestaan.</w:t>
      </w:r>
    </w:p>
    <w:p w:rsidR="002F56D3" w:rsidRDefault="002F56D3" w:rsidP="002F56D3">
      <w:pPr>
        <w:spacing w:after="0" w:line="276" w:lineRule="auto"/>
        <w:rPr>
          <w:rFonts w:ascii="Arial" w:eastAsia="Times New Roman" w:hAnsi="Arial" w:cs="Arial"/>
          <w:lang w:eastAsia="nl-NL"/>
        </w:rPr>
      </w:pPr>
    </w:p>
    <w:p w:rsidR="002F56D3" w:rsidRPr="002F56D3" w:rsidRDefault="002F56D3" w:rsidP="002F56D3">
      <w:pPr>
        <w:spacing w:after="0" w:line="276" w:lineRule="auto"/>
        <w:rPr>
          <w:rFonts w:ascii="Arial" w:eastAsia="Times New Roman" w:hAnsi="Arial" w:cs="Arial"/>
          <w:sz w:val="28"/>
          <w:szCs w:val="28"/>
          <w:lang w:eastAsia="nl-NL"/>
        </w:rPr>
      </w:pPr>
      <w:proofErr w:type="gramStart"/>
      <w:r w:rsidRPr="002F56D3">
        <w:rPr>
          <w:rFonts w:ascii="Arial" w:eastAsia="Times New Roman" w:hAnsi="Arial" w:cs="Arial"/>
          <w:bCs/>
          <w:sz w:val="28"/>
          <w:szCs w:val="28"/>
          <w:lang w:eastAsia="nl-NL"/>
        </w:rPr>
        <w:t>Nabehandeling /</w:t>
      </w:r>
      <w:proofErr w:type="gramEnd"/>
      <w:r w:rsidRPr="002F56D3">
        <w:rPr>
          <w:rFonts w:ascii="Arial" w:eastAsia="Times New Roman" w:hAnsi="Arial" w:cs="Arial"/>
          <w:bCs/>
          <w:sz w:val="28"/>
          <w:szCs w:val="28"/>
          <w:lang w:eastAsia="nl-NL"/>
        </w:rPr>
        <w:t xml:space="preserve"> sporthervatting</w:t>
      </w:r>
    </w:p>
    <w:p w:rsidR="002F56D3" w:rsidRDefault="002F56D3" w:rsidP="002F56D3">
      <w:pPr>
        <w:spacing w:after="0" w:line="276" w:lineRule="auto"/>
        <w:rPr>
          <w:rFonts w:ascii="Arial" w:eastAsia="Times New Roman" w:hAnsi="Arial" w:cs="Arial"/>
          <w:lang w:eastAsia="nl-NL"/>
        </w:rPr>
      </w:pPr>
      <w:r w:rsidRPr="002F56D3">
        <w:rPr>
          <w:rFonts w:ascii="Arial" w:eastAsia="Times New Roman" w:hAnsi="Arial" w:cs="Arial"/>
          <w:lang w:eastAsia="nl-NL"/>
        </w:rPr>
        <w:t xml:space="preserve">Na de conservatieve of operatieve behandeling adviseren wij een gefaseerde opbouw van oefeningen: fase 1) isometrisch, fase 2) isotonisch, fase 3) </w:t>
      </w:r>
      <w:proofErr w:type="spellStart"/>
      <w:r w:rsidRPr="002F56D3">
        <w:rPr>
          <w:rFonts w:ascii="Arial" w:eastAsia="Times New Roman" w:hAnsi="Arial" w:cs="Arial"/>
          <w:lang w:eastAsia="nl-NL"/>
        </w:rPr>
        <w:t>plyometrisch</w:t>
      </w:r>
      <w:proofErr w:type="spellEnd"/>
      <w:r w:rsidRPr="002F56D3">
        <w:rPr>
          <w:rFonts w:ascii="Arial" w:eastAsia="Times New Roman" w:hAnsi="Arial" w:cs="Arial"/>
          <w:lang w:eastAsia="nl-NL"/>
        </w:rPr>
        <w:t>/energie opslag oefeningen (rennen, springen, wenden en keren), en fase 4) sport-specifieke training gericht op sportterugkeer. Het doorlopen van de fasen wordt gestuurd op basis van voortgang in klachten en functie, niet op basis van tijdcriteria. Daarnaast adviseren we een algemeen trainingsprogramma om een goede belastbaarheid in de rest van de kinetische keten te waarborgen. Sporthervatting op het oude niveau wordt slechts in 55% van de patiënten behaald na een reconstructie.</w:t>
      </w:r>
    </w:p>
    <w:p w:rsidR="002F56D3" w:rsidRPr="002F56D3" w:rsidRDefault="002F56D3" w:rsidP="002F56D3">
      <w:pPr>
        <w:spacing w:after="0" w:line="276" w:lineRule="auto"/>
        <w:rPr>
          <w:rFonts w:ascii="Arial" w:eastAsia="Times New Roman" w:hAnsi="Arial" w:cs="Arial"/>
          <w:lang w:eastAsia="nl-NL"/>
        </w:rPr>
      </w:pPr>
      <w:bookmarkStart w:id="0" w:name="_GoBack"/>
      <w:bookmarkEnd w:id="0"/>
    </w:p>
    <w:p w:rsidR="002F56D3" w:rsidRPr="002F56D3" w:rsidRDefault="002F56D3" w:rsidP="002F56D3">
      <w:pPr>
        <w:spacing w:after="0" w:line="276" w:lineRule="auto"/>
        <w:rPr>
          <w:rFonts w:ascii="Arial" w:eastAsia="Times New Roman" w:hAnsi="Arial" w:cs="Arial"/>
          <w:sz w:val="28"/>
          <w:szCs w:val="28"/>
          <w:lang w:eastAsia="nl-NL"/>
        </w:rPr>
      </w:pPr>
      <w:r w:rsidRPr="002F56D3">
        <w:rPr>
          <w:rFonts w:ascii="Arial" w:eastAsia="Times New Roman" w:hAnsi="Arial" w:cs="Arial"/>
          <w:bCs/>
          <w:sz w:val="28"/>
          <w:szCs w:val="28"/>
          <w:lang w:eastAsia="nl-NL"/>
        </w:rPr>
        <w:t>Literatuur</w:t>
      </w:r>
    </w:p>
    <w:p w:rsidR="002F56D3" w:rsidRPr="002F56D3" w:rsidRDefault="002F56D3" w:rsidP="002F56D3">
      <w:pPr>
        <w:pStyle w:val="Lijstalinea"/>
        <w:numPr>
          <w:ilvl w:val="0"/>
          <w:numId w:val="2"/>
        </w:numPr>
        <w:spacing w:after="0" w:line="276" w:lineRule="auto"/>
        <w:rPr>
          <w:rFonts w:ascii="Arial" w:eastAsia="Times New Roman" w:hAnsi="Arial" w:cs="Arial"/>
          <w:lang w:val="en-AU" w:eastAsia="nl-NL"/>
        </w:rPr>
      </w:pPr>
      <w:hyperlink r:id="rId5" w:history="1">
        <w:proofErr w:type="spellStart"/>
        <w:r w:rsidRPr="002F56D3">
          <w:rPr>
            <w:rFonts w:ascii="Arial" w:eastAsia="Times New Roman" w:hAnsi="Arial" w:cs="Arial"/>
            <w:lang w:eastAsia="nl-NL"/>
          </w:rPr>
          <w:t>Hughston</w:t>
        </w:r>
        <w:proofErr w:type="spellEnd"/>
        <w:r w:rsidRPr="002F56D3">
          <w:rPr>
            <w:rFonts w:ascii="Arial" w:eastAsia="Times New Roman" w:hAnsi="Arial" w:cs="Arial"/>
            <w:lang w:eastAsia="nl-NL"/>
          </w:rPr>
          <w:t xml:space="preserve"> JC et al. </w:t>
        </w:r>
        <w:r w:rsidRPr="002F56D3">
          <w:rPr>
            <w:rFonts w:ascii="Arial" w:eastAsia="Times New Roman" w:hAnsi="Arial" w:cs="Arial"/>
            <w:lang w:val="en-AU" w:eastAsia="nl-NL"/>
          </w:rPr>
          <w:t>The role of the posterior oblique ligament in repairs of acute medial (collat</w:t>
        </w:r>
        <w:r w:rsidRPr="002F56D3">
          <w:rPr>
            <w:rFonts w:ascii="Arial" w:eastAsia="Times New Roman" w:hAnsi="Arial" w:cs="Arial"/>
            <w:lang w:val="en-AU" w:eastAsia="nl-NL"/>
          </w:rPr>
          <w:softHyphen/>
          <w:t xml:space="preserve">eral) ligament tears of the knee. J Bone Joint </w:t>
        </w:r>
        <w:proofErr w:type="spellStart"/>
        <w:r w:rsidRPr="002F56D3">
          <w:rPr>
            <w:rFonts w:ascii="Arial" w:eastAsia="Times New Roman" w:hAnsi="Arial" w:cs="Arial"/>
            <w:lang w:val="en-AU" w:eastAsia="nl-NL"/>
          </w:rPr>
          <w:t>Surg</w:t>
        </w:r>
        <w:proofErr w:type="spellEnd"/>
        <w:r w:rsidRPr="002F56D3">
          <w:rPr>
            <w:rFonts w:ascii="Arial" w:eastAsia="Times New Roman" w:hAnsi="Arial" w:cs="Arial"/>
            <w:lang w:val="en-AU" w:eastAsia="nl-NL"/>
          </w:rPr>
          <w:t xml:space="preserve"> Am 1973;55:923-940</w:t>
        </w:r>
      </w:hyperlink>
    </w:p>
    <w:p w:rsidR="002F56D3" w:rsidRPr="002F56D3" w:rsidRDefault="002F56D3" w:rsidP="002F56D3">
      <w:pPr>
        <w:pStyle w:val="Lijstalinea"/>
        <w:numPr>
          <w:ilvl w:val="0"/>
          <w:numId w:val="2"/>
        </w:numPr>
        <w:spacing w:after="0" w:line="276" w:lineRule="auto"/>
        <w:rPr>
          <w:rFonts w:ascii="Arial" w:eastAsia="Times New Roman" w:hAnsi="Arial" w:cs="Arial"/>
          <w:lang w:val="en-AU" w:eastAsia="nl-NL"/>
        </w:rPr>
      </w:pPr>
      <w:hyperlink r:id="rId6" w:history="1">
        <w:r w:rsidRPr="002F56D3">
          <w:rPr>
            <w:rFonts w:ascii="Arial" w:eastAsia="Times New Roman" w:hAnsi="Arial" w:cs="Arial"/>
            <w:lang w:val="en-AU" w:eastAsia="nl-NL"/>
          </w:rPr>
          <w:t xml:space="preserve">Kim C et al. Return to Play </w:t>
        </w:r>
        <w:proofErr w:type="gramStart"/>
        <w:r w:rsidRPr="002F56D3">
          <w:rPr>
            <w:rFonts w:ascii="Arial" w:eastAsia="Times New Roman" w:hAnsi="Arial" w:cs="Arial"/>
            <w:lang w:val="en-AU" w:eastAsia="nl-NL"/>
          </w:rPr>
          <w:t>After</w:t>
        </w:r>
        <w:proofErr w:type="gramEnd"/>
        <w:r w:rsidRPr="002F56D3">
          <w:rPr>
            <w:rFonts w:ascii="Arial" w:eastAsia="Times New Roman" w:hAnsi="Arial" w:cs="Arial"/>
            <w:lang w:val="en-AU" w:eastAsia="nl-NL"/>
          </w:rPr>
          <w:t xml:space="preserve"> Medial Collateral Ligament Injury. </w:t>
        </w:r>
        <w:proofErr w:type="spellStart"/>
        <w:r w:rsidRPr="002F56D3">
          <w:rPr>
            <w:rFonts w:ascii="Arial" w:eastAsia="Times New Roman" w:hAnsi="Arial" w:cs="Arial"/>
            <w:lang w:val="en-AU" w:eastAsia="nl-NL"/>
          </w:rPr>
          <w:t>Clin</w:t>
        </w:r>
        <w:proofErr w:type="spellEnd"/>
        <w:r w:rsidRPr="002F56D3">
          <w:rPr>
            <w:rFonts w:ascii="Arial" w:eastAsia="Times New Roman" w:hAnsi="Arial" w:cs="Arial"/>
            <w:lang w:val="en-AU" w:eastAsia="nl-NL"/>
          </w:rPr>
          <w:t xml:space="preserve"> Sports Med 2016;35:679-696</w:t>
        </w:r>
      </w:hyperlink>
    </w:p>
    <w:p w:rsidR="002F56D3" w:rsidRPr="002F56D3" w:rsidRDefault="002F56D3" w:rsidP="002F56D3">
      <w:pPr>
        <w:pStyle w:val="Lijstalinea"/>
        <w:numPr>
          <w:ilvl w:val="0"/>
          <w:numId w:val="2"/>
        </w:numPr>
        <w:spacing w:after="0" w:line="276" w:lineRule="auto"/>
        <w:rPr>
          <w:rFonts w:ascii="Arial" w:eastAsia="Times New Roman" w:hAnsi="Arial" w:cs="Arial"/>
          <w:lang w:val="en-AU" w:eastAsia="nl-NL"/>
        </w:rPr>
      </w:pPr>
      <w:hyperlink r:id="rId7" w:history="1">
        <w:proofErr w:type="spellStart"/>
        <w:r w:rsidRPr="002F56D3">
          <w:rPr>
            <w:rFonts w:ascii="Arial" w:eastAsia="Times New Roman" w:hAnsi="Arial" w:cs="Arial"/>
            <w:lang w:val="en-AU" w:eastAsia="nl-NL"/>
          </w:rPr>
          <w:t>Phisitkul</w:t>
        </w:r>
        <w:proofErr w:type="spellEnd"/>
        <w:r w:rsidRPr="002F56D3">
          <w:rPr>
            <w:rFonts w:ascii="Arial" w:eastAsia="Times New Roman" w:hAnsi="Arial" w:cs="Arial"/>
            <w:lang w:val="en-AU" w:eastAsia="nl-NL"/>
          </w:rPr>
          <w:t xml:space="preserve"> P et al. MCL injuries of the knee: current concepts review. Iowa </w:t>
        </w:r>
        <w:proofErr w:type="spellStart"/>
        <w:r w:rsidRPr="002F56D3">
          <w:rPr>
            <w:rFonts w:ascii="Arial" w:eastAsia="Times New Roman" w:hAnsi="Arial" w:cs="Arial"/>
            <w:lang w:val="en-AU" w:eastAsia="nl-NL"/>
          </w:rPr>
          <w:t>Orthop</w:t>
        </w:r>
        <w:proofErr w:type="spellEnd"/>
        <w:r w:rsidRPr="002F56D3">
          <w:rPr>
            <w:rFonts w:ascii="Arial" w:eastAsia="Times New Roman" w:hAnsi="Arial" w:cs="Arial"/>
            <w:lang w:val="en-AU" w:eastAsia="nl-NL"/>
          </w:rPr>
          <w:t xml:space="preserve"> J 2006;26:77-90</w:t>
        </w:r>
      </w:hyperlink>
    </w:p>
    <w:p w:rsidR="002F56D3" w:rsidRPr="002F56D3" w:rsidRDefault="002F56D3" w:rsidP="002F56D3">
      <w:pPr>
        <w:pStyle w:val="Lijstalinea"/>
        <w:numPr>
          <w:ilvl w:val="0"/>
          <w:numId w:val="2"/>
        </w:numPr>
        <w:spacing w:after="0" w:line="276" w:lineRule="auto"/>
        <w:rPr>
          <w:rFonts w:ascii="Arial" w:eastAsia="Times New Roman" w:hAnsi="Arial" w:cs="Arial"/>
          <w:lang w:eastAsia="nl-NL"/>
        </w:rPr>
      </w:pPr>
      <w:hyperlink r:id="rId8" w:history="1">
        <w:r w:rsidRPr="002F56D3">
          <w:rPr>
            <w:rFonts w:ascii="Arial" w:eastAsia="Times New Roman" w:hAnsi="Arial" w:cs="Arial"/>
            <w:lang w:val="en-AU" w:eastAsia="nl-NL"/>
          </w:rPr>
          <w:t xml:space="preserve">Roach CJ et al. The epidemiology of medial collateral ligament sprains in young athletes. </w:t>
        </w:r>
        <w:r w:rsidRPr="002F56D3">
          <w:rPr>
            <w:rFonts w:ascii="Arial" w:eastAsia="Times New Roman" w:hAnsi="Arial" w:cs="Arial"/>
            <w:lang w:eastAsia="nl-NL"/>
          </w:rPr>
          <w:t xml:space="preserve">Am J </w:t>
        </w:r>
        <w:proofErr w:type="spellStart"/>
        <w:r w:rsidRPr="002F56D3">
          <w:rPr>
            <w:rFonts w:ascii="Arial" w:eastAsia="Times New Roman" w:hAnsi="Arial" w:cs="Arial"/>
            <w:lang w:eastAsia="nl-NL"/>
          </w:rPr>
          <w:t>sports</w:t>
        </w:r>
        <w:proofErr w:type="spellEnd"/>
        <w:r w:rsidRPr="002F56D3">
          <w:rPr>
            <w:rFonts w:ascii="Arial" w:eastAsia="Times New Roman" w:hAnsi="Arial" w:cs="Arial"/>
            <w:lang w:eastAsia="nl-NL"/>
          </w:rPr>
          <w:t xml:space="preserve"> </w:t>
        </w:r>
        <w:proofErr w:type="spellStart"/>
        <w:r w:rsidRPr="002F56D3">
          <w:rPr>
            <w:rFonts w:ascii="Arial" w:eastAsia="Times New Roman" w:hAnsi="Arial" w:cs="Arial"/>
            <w:lang w:eastAsia="nl-NL"/>
          </w:rPr>
          <w:t>med</w:t>
        </w:r>
        <w:proofErr w:type="spellEnd"/>
        <w:r w:rsidRPr="002F56D3">
          <w:rPr>
            <w:rFonts w:ascii="Arial" w:eastAsia="Times New Roman" w:hAnsi="Arial" w:cs="Arial"/>
            <w:lang w:eastAsia="nl-NL"/>
          </w:rPr>
          <w:t xml:space="preserve"> 2014;42:1103-1109</w:t>
        </w:r>
      </w:hyperlink>
    </w:p>
    <w:p w:rsidR="002F56D3" w:rsidRPr="002F56D3" w:rsidRDefault="002F56D3" w:rsidP="002F56D3">
      <w:pPr>
        <w:spacing w:after="0" w:line="276" w:lineRule="auto"/>
        <w:rPr>
          <w:rFonts w:ascii="Arial" w:hAnsi="Arial" w:cs="Arial"/>
        </w:rPr>
      </w:pPr>
    </w:p>
    <w:sectPr w:rsidR="002F56D3" w:rsidRPr="002F5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1703"/>
    <w:multiLevelType w:val="hybridMultilevel"/>
    <w:tmpl w:val="3C4CA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9C44D9"/>
    <w:multiLevelType w:val="multilevel"/>
    <w:tmpl w:val="10A8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D6"/>
    <w:rsid w:val="002F56D3"/>
    <w:rsid w:val="00680CD6"/>
    <w:rsid w:val="00D91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F81"/>
  <w15:chartTrackingRefBased/>
  <w15:docId w15:val="{71F15F28-C1EB-4DB0-86A6-37C5584D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2F56D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2F56D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F56D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2F56D3"/>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2F56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F56D3"/>
    <w:rPr>
      <w:i/>
      <w:iCs/>
    </w:rPr>
  </w:style>
  <w:style w:type="character" w:styleId="Hyperlink">
    <w:name w:val="Hyperlink"/>
    <w:basedOn w:val="Standaardalinea-lettertype"/>
    <w:uiPriority w:val="99"/>
    <w:semiHidden/>
    <w:unhideWhenUsed/>
    <w:rsid w:val="002F56D3"/>
    <w:rPr>
      <w:color w:val="0000FF"/>
      <w:u w:val="single"/>
    </w:rPr>
  </w:style>
  <w:style w:type="paragraph" w:styleId="Lijstalinea">
    <w:name w:val="List Paragraph"/>
    <w:basedOn w:val="Standaard"/>
    <w:uiPriority w:val="34"/>
    <w:qFormat/>
    <w:rsid w:val="002F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99227">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49529900">
          <w:marLeft w:val="0"/>
          <w:marRight w:val="0"/>
          <w:marTop w:val="0"/>
          <w:marBottom w:val="0"/>
          <w:divBdr>
            <w:top w:val="none" w:sz="0" w:space="0" w:color="auto"/>
            <w:left w:val="none" w:sz="0" w:space="0" w:color="auto"/>
            <w:bottom w:val="none" w:sz="0" w:space="0" w:color="auto"/>
            <w:right w:val="none" w:sz="0" w:space="0" w:color="auto"/>
          </w:divBdr>
          <w:divsChild>
            <w:div w:id="1615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603529" TargetMode="External"/><Relationship Id="rId3" Type="http://schemas.openxmlformats.org/officeDocument/2006/relationships/settings" Target="settings.xml"/><Relationship Id="rId7" Type="http://schemas.openxmlformats.org/officeDocument/2006/relationships/hyperlink" Target="https://www.ncbi.nlm.nih.gov/pubmed/167894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7543407" TargetMode="External"/><Relationship Id="rId5" Type="http://schemas.openxmlformats.org/officeDocument/2006/relationships/hyperlink" Target="https://www.ncbi.nlm.nih.gov/pubmed/47601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134DBAEC</Template>
  <TotalTime>3</TotalTime>
  <Pages>2</Pages>
  <Words>829</Words>
  <Characters>4565</Characters>
  <Application>Microsoft Office Word</Application>
  <DocSecurity>0</DocSecurity>
  <Lines>38</Lines>
  <Paragraphs>10</Paragraphs>
  <ScaleCrop>false</ScaleCrop>
  <Company>Albert Schweitzer ziekenhuis</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2020-09-16T12:57:00Z</dcterms:created>
  <dcterms:modified xsi:type="dcterms:W3CDTF">2020-09-16T13:00:00Z</dcterms:modified>
</cp:coreProperties>
</file>