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268" w:rsidRPr="00B27268" w:rsidRDefault="00B27268" w:rsidP="00B27268">
      <w:pPr>
        <w:spacing w:after="0" w:line="276" w:lineRule="auto"/>
        <w:rPr>
          <w:rFonts w:ascii="Arial" w:hAnsi="Arial" w:cs="Arial"/>
          <w:b/>
          <w:sz w:val="36"/>
          <w:szCs w:val="36"/>
        </w:rPr>
      </w:pPr>
      <w:proofErr w:type="spellStart"/>
      <w:r w:rsidRPr="00B27268">
        <w:rPr>
          <w:rFonts w:ascii="Arial" w:hAnsi="Arial" w:cs="Arial"/>
          <w:b/>
          <w:sz w:val="36"/>
          <w:szCs w:val="36"/>
        </w:rPr>
        <w:t>Stressfracturen</w:t>
      </w:r>
      <w:proofErr w:type="spellEnd"/>
    </w:p>
    <w:p w:rsidR="00B27268" w:rsidRPr="00B27268" w:rsidRDefault="00B27268" w:rsidP="00B27268">
      <w:pPr>
        <w:spacing w:after="0" w:line="276" w:lineRule="auto"/>
        <w:rPr>
          <w:rFonts w:ascii="Arial" w:hAnsi="Arial" w:cs="Arial"/>
        </w:rPr>
      </w:pPr>
    </w:p>
    <w:p w:rsidR="00B27268" w:rsidRPr="00B27268" w:rsidRDefault="00B27268" w:rsidP="00B27268">
      <w:pPr>
        <w:spacing w:after="0" w:line="276" w:lineRule="auto"/>
        <w:rPr>
          <w:rFonts w:ascii="Arial" w:hAnsi="Arial" w:cs="Arial"/>
          <w:sz w:val="28"/>
          <w:szCs w:val="28"/>
        </w:rPr>
      </w:pPr>
      <w:proofErr w:type="spellStart"/>
      <w:r w:rsidRPr="00B27268">
        <w:rPr>
          <w:rFonts w:ascii="Arial" w:eastAsia="Times New Roman" w:hAnsi="Arial" w:cs="Arial"/>
          <w:bCs/>
          <w:sz w:val="28"/>
          <w:szCs w:val="28"/>
          <w:lang w:eastAsia="nl-NL"/>
        </w:rPr>
        <w:t>Key</w:t>
      </w:r>
      <w:proofErr w:type="spellEnd"/>
      <w:r w:rsidRPr="00B27268">
        <w:rPr>
          <w:rFonts w:ascii="Arial" w:eastAsia="Times New Roman" w:hAnsi="Arial" w:cs="Arial"/>
          <w:bCs/>
          <w:sz w:val="28"/>
          <w:szCs w:val="28"/>
          <w:lang w:eastAsia="nl-NL"/>
        </w:rPr>
        <w:t>-points</w:t>
      </w:r>
    </w:p>
    <w:p w:rsidR="00B27268" w:rsidRPr="00B27268" w:rsidRDefault="00B27268" w:rsidP="00B27268">
      <w:pPr>
        <w:numPr>
          <w:ilvl w:val="0"/>
          <w:numId w:val="1"/>
        </w:numPr>
        <w:spacing w:after="0" w:line="276" w:lineRule="auto"/>
        <w:ind w:left="870"/>
        <w:rPr>
          <w:rFonts w:ascii="Arial" w:eastAsia="Times New Roman" w:hAnsi="Arial" w:cs="Arial"/>
          <w:lang w:eastAsia="nl-NL"/>
        </w:rPr>
      </w:pPr>
      <w:r w:rsidRPr="00B27268">
        <w:rPr>
          <w:rFonts w:ascii="Arial" w:eastAsia="Times New Roman" w:hAnsi="Arial" w:cs="Arial"/>
          <w:lang w:eastAsia="nl-NL"/>
        </w:rPr>
        <w:t xml:space="preserve">Stressfracturen van de </w:t>
      </w:r>
      <w:proofErr w:type="spellStart"/>
      <w:r w:rsidRPr="00B27268">
        <w:rPr>
          <w:rFonts w:ascii="Arial" w:eastAsia="Times New Roman" w:hAnsi="Arial" w:cs="Arial"/>
          <w:lang w:eastAsia="nl-NL"/>
        </w:rPr>
        <w:t>metatarsalia</w:t>
      </w:r>
      <w:proofErr w:type="spellEnd"/>
      <w:r w:rsidRPr="00B27268">
        <w:rPr>
          <w:rFonts w:ascii="Arial" w:eastAsia="Times New Roman" w:hAnsi="Arial" w:cs="Arial"/>
          <w:lang w:eastAsia="nl-NL"/>
        </w:rPr>
        <w:t xml:space="preserve"> of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ontstaan vooral bij sporters met intensieve blootstelling aan loop- en/of sprongbelasting</w:t>
      </w:r>
    </w:p>
    <w:p w:rsidR="00B27268" w:rsidRPr="00B27268" w:rsidRDefault="00B27268" w:rsidP="00B27268">
      <w:pPr>
        <w:numPr>
          <w:ilvl w:val="0"/>
          <w:numId w:val="1"/>
        </w:numPr>
        <w:spacing w:after="0" w:line="276" w:lineRule="auto"/>
        <w:ind w:left="870"/>
        <w:rPr>
          <w:rFonts w:ascii="Arial" w:eastAsia="Times New Roman" w:hAnsi="Arial" w:cs="Arial"/>
          <w:lang w:eastAsia="nl-NL"/>
        </w:rPr>
      </w:pPr>
      <w:r w:rsidRPr="00B27268">
        <w:rPr>
          <w:rFonts w:ascii="Arial" w:eastAsia="Times New Roman" w:hAnsi="Arial" w:cs="Arial"/>
          <w:lang w:eastAsia="nl-NL"/>
        </w:rPr>
        <w:t>De diagnose wordt gesteld met behulp van beeldvorming; MRI is de gouden standaard, gezien de lage sensitiviteit van initiële röntgenfoto’s</w:t>
      </w:r>
    </w:p>
    <w:p w:rsidR="00B27268" w:rsidRDefault="00B27268" w:rsidP="00B27268">
      <w:pPr>
        <w:numPr>
          <w:ilvl w:val="0"/>
          <w:numId w:val="1"/>
        </w:numPr>
        <w:spacing w:after="0" w:line="276" w:lineRule="auto"/>
        <w:ind w:left="870"/>
        <w:rPr>
          <w:rFonts w:ascii="Arial" w:eastAsia="Times New Roman" w:hAnsi="Arial" w:cs="Arial"/>
          <w:lang w:eastAsia="nl-NL"/>
        </w:rPr>
      </w:pPr>
      <w:r w:rsidRPr="00B27268">
        <w:rPr>
          <w:rFonts w:ascii="Arial" w:eastAsia="Times New Roman" w:hAnsi="Arial" w:cs="Arial"/>
          <w:lang w:eastAsia="nl-NL"/>
        </w:rPr>
        <w:t>Behandeling bestaat uit relatieve rust, met uitzondering van de stressfractuur van de proximale 5</w:t>
      </w:r>
      <w:r w:rsidRPr="00B27268">
        <w:rPr>
          <w:rFonts w:ascii="Arial" w:eastAsia="Times New Roman" w:hAnsi="Arial" w:cs="Arial"/>
          <w:vertAlign w:val="superscript"/>
          <w:lang w:eastAsia="nl-NL"/>
        </w:rPr>
        <w:t>e</w:t>
      </w:r>
      <w:r w:rsidRPr="00B27268">
        <w:rPr>
          <w:rFonts w:ascii="Arial" w:eastAsia="Times New Roman" w:hAnsi="Arial" w:cs="Arial"/>
          <w:lang w:eastAsia="nl-NL"/>
        </w:rPr>
        <w:t xml:space="preserve"> </w:t>
      </w:r>
      <w:proofErr w:type="spellStart"/>
      <w:r w:rsidRPr="00B27268">
        <w:rPr>
          <w:rFonts w:ascii="Arial" w:eastAsia="Times New Roman" w:hAnsi="Arial" w:cs="Arial"/>
          <w:lang w:eastAsia="nl-NL"/>
        </w:rPr>
        <w:t>metatarsaal</w:t>
      </w:r>
      <w:proofErr w:type="spellEnd"/>
      <w:r w:rsidRPr="00B27268">
        <w:rPr>
          <w:rFonts w:ascii="Arial" w:eastAsia="Times New Roman" w:hAnsi="Arial" w:cs="Arial"/>
          <w:lang w:eastAsia="nl-NL"/>
        </w:rPr>
        <w:t xml:space="preserve"> bij atleten (chirurgisch)</w:t>
      </w:r>
    </w:p>
    <w:p w:rsidR="00B27268" w:rsidRDefault="00B27268" w:rsidP="00B27268">
      <w:pPr>
        <w:spacing w:after="0" w:line="276" w:lineRule="auto"/>
        <w:rPr>
          <w:rFonts w:ascii="Arial" w:eastAsia="Times New Roman" w:hAnsi="Arial" w:cs="Arial"/>
          <w:lang w:eastAsia="nl-NL"/>
        </w:rPr>
      </w:pPr>
    </w:p>
    <w:p w:rsidR="00B27268" w:rsidRPr="00B27268" w:rsidRDefault="00B27268" w:rsidP="00B27268">
      <w:pPr>
        <w:spacing w:after="0" w:line="276" w:lineRule="auto"/>
        <w:rPr>
          <w:rFonts w:ascii="Arial" w:eastAsia="Times New Roman" w:hAnsi="Arial" w:cs="Arial"/>
          <w:sz w:val="28"/>
          <w:szCs w:val="28"/>
          <w:lang w:eastAsia="nl-NL"/>
        </w:rPr>
      </w:pPr>
      <w:r w:rsidRPr="00B27268">
        <w:rPr>
          <w:rFonts w:ascii="Arial" w:eastAsia="Times New Roman" w:hAnsi="Arial" w:cs="Arial"/>
          <w:bCs/>
          <w:sz w:val="28"/>
          <w:szCs w:val="28"/>
          <w:lang w:eastAsia="nl-NL"/>
        </w:rPr>
        <w:t>Achtergrond</w:t>
      </w:r>
    </w:p>
    <w:p w:rsidR="00B27268" w:rsidRPr="00B27268" w:rsidRDefault="00B27268" w:rsidP="00B27268">
      <w:pPr>
        <w:spacing w:after="0" w:line="276" w:lineRule="auto"/>
        <w:rPr>
          <w:rFonts w:ascii="Arial" w:eastAsia="Times New Roman" w:hAnsi="Arial" w:cs="Arial"/>
          <w:lang w:eastAsia="nl-NL"/>
        </w:rPr>
      </w:pPr>
      <w:r w:rsidRPr="00B27268">
        <w:rPr>
          <w:rFonts w:ascii="Arial" w:eastAsia="Times New Roman" w:hAnsi="Arial" w:cs="Arial"/>
          <w:lang w:eastAsia="nl-NL"/>
        </w:rPr>
        <w:t xml:space="preserve">Stressfracturen ontstaan wanneer gedurende een bepaalde tijd de belasting van het bot de belastbaarheid overstijgt. Repetitieve belasting leidt tot haarscheurtjes in de cortex, welke uiteindelijk kunnen resulteren in een fractuur. Circa 80% van de stressfracturen behelst de onderste extremiteiten, waarbij de </w:t>
      </w:r>
      <w:proofErr w:type="spellStart"/>
      <w:r w:rsidRPr="00B27268">
        <w:rPr>
          <w:rFonts w:ascii="Arial" w:eastAsia="Times New Roman" w:hAnsi="Arial" w:cs="Arial"/>
          <w:lang w:eastAsia="nl-NL"/>
        </w:rPr>
        <w:t>tibia</w:t>
      </w:r>
      <w:proofErr w:type="spellEnd"/>
      <w:r w:rsidRPr="00B27268">
        <w:rPr>
          <w:rFonts w:ascii="Arial" w:eastAsia="Times New Roman" w:hAnsi="Arial" w:cs="Arial"/>
          <w:lang w:eastAsia="nl-NL"/>
        </w:rPr>
        <w:t xml:space="preserve"> het meest frequent is aangedaan (</w:t>
      </w:r>
      <w:r w:rsidRPr="00B27268">
        <w:rPr>
          <w:rFonts w:ascii="Arial" w:eastAsia="Times New Roman" w:hAnsi="Arial" w:cs="Arial"/>
          <w:u w:val="single"/>
          <w:lang w:eastAsia="nl-NL"/>
        </w:rPr>
        <w:t xml:space="preserve">protocol </w:t>
      </w:r>
      <w:proofErr w:type="spellStart"/>
      <w:r w:rsidRPr="00B27268">
        <w:rPr>
          <w:rFonts w:ascii="Arial" w:eastAsia="Times New Roman" w:hAnsi="Arial" w:cs="Arial"/>
          <w:u w:val="single"/>
          <w:lang w:eastAsia="nl-NL"/>
        </w:rPr>
        <w:t>tibia</w:t>
      </w:r>
      <w:proofErr w:type="spellEnd"/>
      <w:r w:rsidRPr="00B27268">
        <w:rPr>
          <w:rFonts w:ascii="Arial" w:eastAsia="Times New Roman" w:hAnsi="Arial" w:cs="Arial"/>
          <w:u w:val="single"/>
          <w:lang w:eastAsia="nl-NL"/>
        </w:rPr>
        <w:t xml:space="preserve"> stressfractuur</w:t>
      </w:r>
      <w:r w:rsidRPr="00B27268">
        <w:rPr>
          <w:rFonts w:ascii="Arial" w:eastAsia="Times New Roman" w:hAnsi="Arial" w:cs="Arial"/>
          <w:lang w:eastAsia="nl-NL"/>
        </w:rPr>
        <w:t xml:space="preserve">). Meest voorkomende stressfractuur in de voet zijn die van de </w:t>
      </w:r>
      <w:proofErr w:type="spellStart"/>
      <w:r w:rsidRPr="00B27268">
        <w:rPr>
          <w:rFonts w:ascii="Arial" w:eastAsia="Times New Roman" w:hAnsi="Arial" w:cs="Arial"/>
          <w:lang w:eastAsia="nl-NL"/>
        </w:rPr>
        <w:t>metatarsalia</w:t>
      </w:r>
      <w:proofErr w:type="spellEnd"/>
      <w:r w:rsidRPr="00B27268">
        <w:rPr>
          <w:rFonts w:ascii="Arial" w:eastAsia="Times New Roman" w:hAnsi="Arial" w:cs="Arial"/>
          <w:lang w:eastAsia="nl-NL"/>
        </w:rPr>
        <w:t xml:space="preserve"> en het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Huidig protocol beperkt zich tot deze twee, alhoewel theoretisch elke bot in de voet aangedaan kan zijn. Meest voorkomende stressfractuur van de </w:t>
      </w:r>
      <w:proofErr w:type="spellStart"/>
      <w:r w:rsidRPr="00B27268">
        <w:rPr>
          <w:rFonts w:ascii="Arial" w:eastAsia="Times New Roman" w:hAnsi="Arial" w:cs="Arial"/>
          <w:lang w:eastAsia="nl-NL"/>
        </w:rPr>
        <w:t>metatarsalia</w:t>
      </w:r>
      <w:proofErr w:type="spellEnd"/>
      <w:r w:rsidRPr="00B27268">
        <w:rPr>
          <w:rFonts w:ascii="Arial" w:eastAsia="Times New Roman" w:hAnsi="Arial" w:cs="Arial"/>
          <w:lang w:eastAsia="nl-NL"/>
        </w:rPr>
        <w:t xml:space="preserve"> is die van de distale 2</w:t>
      </w:r>
      <w:r w:rsidRPr="00B27268">
        <w:rPr>
          <w:rFonts w:ascii="Arial" w:eastAsia="Times New Roman" w:hAnsi="Arial" w:cs="Arial"/>
          <w:vertAlign w:val="superscript"/>
          <w:lang w:eastAsia="nl-NL"/>
        </w:rPr>
        <w:t>e</w:t>
      </w:r>
      <w:r w:rsidRPr="00B27268">
        <w:rPr>
          <w:rFonts w:ascii="Arial" w:eastAsia="Times New Roman" w:hAnsi="Arial" w:cs="Arial"/>
          <w:lang w:eastAsia="nl-NL"/>
        </w:rPr>
        <w:t xml:space="preserve"> of 3</w:t>
      </w:r>
      <w:r w:rsidRPr="00B27268">
        <w:rPr>
          <w:rFonts w:ascii="Arial" w:eastAsia="Times New Roman" w:hAnsi="Arial" w:cs="Arial"/>
          <w:vertAlign w:val="superscript"/>
          <w:lang w:eastAsia="nl-NL"/>
        </w:rPr>
        <w:t>e</w:t>
      </w:r>
      <w:r w:rsidRPr="00B27268">
        <w:rPr>
          <w:rFonts w:ascii="Arial" w:eastAsia="Times New Roman" w:hAnsi="Arial" w:cs="Arial"/>
          <w:lang w:eastAsia="nl-NL"/>
        </w:rPr>
        <w:t xml:space="preserve"> straal. Het is vooral beschreven bij militairen (‘</w:t>
      </w:r>
      <w:proofErr w:type="gramStart"/>
      <w:r w:rsidRPr="00B27268">
        <w:rPr>
          <w:rFonts w:ascii="Arial" w:eastAsia="Times New Roman" w:hAnsi="Arial" w:cs="Arial"/>
          <w:lang w:eastAsia="nl-NL"/>
        </w:rPr>
        <w:t>mars fractuur</w:t>
      </w:r>
      <w:proofErr w:type="gramEnd"/>
      <w:r w:rsidRPr="00B27268">
        <w:rPr>
          <w:rFonts w:ascii="Arial" w:eastAsia="Times New Roman" w:hAnsi="Arial" w:cs="Arial"/>
          <w:lang w:eastAsia="nl-NL"/>
        </w:rPr>
        <w:t>’) en ballet dansers. Veelal is er sprake van (plotselinge) toename in trainingsvolume en/of -intensiteit. Bijdragende factor kan een verandering in ondergrond en/of schoeisel zijn. Biomechanisch lijken voettype (</w:t>
      </w:r>
      <w:proofErr w:type="spellStart"/>
      <w:r w:rsidRPr="00B27268">
        <w:rPr>
          <w:rFonts w:ascii="Arial" w:eastAsia="Times New Roman" w:hAnsi="Arial" w:cs="Arial"/>
          <w:lang w:eastAsia="nl-NL"/>
        </w:rPr>
        <w:t>pes</w:t>
      </w:r>
      <w:proofErr w:type="spellEnd"/>
      <w:r w:rsidRPr="00B27268">
        <w:rPr>
          <w:rFonts w:ascii="Arial" w:eastAsia="Times New Roman" w:hAnsi="Arial" w:cs="Arial"/>
          <w:lang w:eastAsia="nl-NL"/>
        </w:rPr>
        <w:t xml:space="preserve"> </w:t>
      </w:r>
      <w:proofErr w:type="spellStart"/>
      <w:r w:rsidRPr="00B27268">
        <w:rPr>
          <w:rFonts w:ascii="Arial" w:eastAsia="Times New Roman" w:hAnsi="Arial" w:cs="Arial"/>
          <w:lang w:eastAsia="nl-NL"/>
        </w:rPr>
        <w:t>cavovarus</w:t>
      </w:r>
      <w:proofErr w:type="spellEnd"/>
      <w:r w:rsidRPr="00B27268">
        <w:rPr>
          <w:rFonts w:ascii="Arial" w:eastAsia="Times New Roman" w:hAnsi="Arial" w:cs="Arial"/>
          <w:lang w:eastAsia="nl-NL"/>
        </w:rPr>
        <w:t xml:space="preserve">), voorvoetlanding en relatieve zwakte van de kuitspieren specifieke risicofactoren voor stressfracturen van de </w:t>
      </w:r>
      <w:proofErr w:type="spellStart"/>
      <w:r w:rsidRPr="00B27268">
        <w:rPr>
          <w:rFonts w:ascii="Arial" w:eastAsia="Times New Roman" w:hAnsi="Arial" w:cs="Arial"/>
          <w:lang w:eastAsia="nl-NL"/>
        </w:rPr>
        <w:t>metatarsalia</w:t>
      </w:r>
      <w:proofErr w:type="spellEnd"/>
      <w:r w:rsidRPr="00B27268">
        <w:rPr>
          <w:rFonts w:ascii="Arial" w:eastAsia="Times New Roman" w:hAnsi="Arial" w:cs="Arial"/>
          <w:lang w:eastAsia="nl-NL"/>
        </w:rPr>
        <w:t xml:space="preserve">. Zeldzamer zijn stressfracturen aan de basis van de </w:t>
      </w:r>
      <w:proofErr w:type="spellStart"/>
      <w:r w:rsidRPr="00B27268">
        <w:rPr>
          <w:rFonts w:ascii="Arial" w:eastAsia="Times New Roman" w:hAnsi="Arial" w:cs="Arial"/>
          <w:lang w:eastAsia="nl-NL"/>
        </w:rPr>
        <w:t>metatarsalia</w:t>
      </w:r>
      <w:proofErr w:type="spellEnd"/>
      <w:r w:rsidRPr="00B27268">
        <w:rPr>
          <w:rFonts w:ascii="Arial" w:eastAsia="Times New Roman" w:hAnsi="Arial" w:cs="Arial"/>
          <w:lang w:eastAsia="nl-NL"/>
        </w:rPr>
        <w:t>. Hierbij kent de basis van de 5</w:t>
      </w:r>
      <w:r w:rsidRPr="00B27268">
        <w:rPr>
          <w:rFonts w:ascii="Arial" w:eastAsia="Times New Roman" w:hAnsi="Arial" w:cs="Arial"/>
          <w:vertAlign w:val="superscript"/>
          <w:lang w:eastAsia="nl-NL"/>
        </w:rPr>
        <w:t>e</w:t>
      </w:r>
      <w:r w:rsidRPr="00B27268">
        <w:rPr>
          <w:rFonts w:ascii="Arial" w:eastAsia="Times New Roman" w:hAnsi="Arial" w:cs="Arial"/>
          <w:lang w:eastAsia="nl-NL"/>
        </w:rPr>
        <w:t xml:space="preserve"> straal een ongunstige genezingstendens, voornamelijk vanwege de matige vascularisatie. Stressfracturen van het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zijn veelal aanwezig in sporten met een aanzienlijke sprong- en/of sprintbelasting, zoals basketballers of korte </w:t>
      </w:r>
      <w:proofErr w:type="spellStart"/>
      <w:r w:rsidRPr="00B27268">
        <w:rPr>
          <w:rFonts w:ascii="Arial" w:eastAsia="Times New Roman" w:hAnsi="Arial" w:cs="Arial"/>
          <w:lang w:eastAsia="nl-NL"/>
        </w:rPr>
        <w:t>afstandlopers</w:t>
      </w:r>
      <w:proofErr w:type="spellEnd"/>
      <w:r w:rsidRPr="00B27268">
        <w:rPr>
          <w:rFonts w:ascii="Arial" w:eastAsia="Times New Roman" w:hAnsi="Arial" w:cs="Arial"/>
          <w:lang w:eastAsia="nl-NL"/>
        </w:rPr>
        <w:t>. Naast veranderingen in training en schoeisel, worden beperkte dorsaalflexie in de enkel en voettype (</w:t>
      </w:r>
      <w:proofErr w:type="spellStart"/>
      <w:r w:rsidRPr="00B27268">
        <w:rPr>
          <w:rFonts w:ascii="Arial" w:eastAsia="Times New Roman" w:hAnsi="Arial" w:cs="Arial"/>
          <w:lang w:eastAsia="nl-NL"/>
        </w:rPr>
        <w:t>pes</w:t>
      </w:r>
      <w:proofErr w:type="spellEnd"/>
      <w:r w:rsidRPr="00B27268">
        <w:rPr>
          <w:rFonts w:ascii="Arial" w:eastAsia="Times New Roman" w:hAnsi="Arial" w:cs="Arial"/>
          <w:lang w:eastAsia="nl-NL"/>
        </w:rPr>
        <w:t xml:space="preserve"> </w:t>
      </w:r>
      <w:proofErr w:type="spellStart"/>
      <w:r w:rsidRPr="00B27268">
        <w:rPr>
          <w:rFonts w:ascii="Arial" w:eastAsia="Times New Roman" w:hAnsi="Arial" w:cs="Arial"/>
          <w:lang w:eastAsia="nl-NL"/>
        </w:rPr>
        <w:t>cavovarus</w:t>
      </w:r>
      <w:proofErr w:type="spellEnd"/>
      <w:r w:rsidRPr="00B27268">
        <w:rPr>
          <w:rFonts w:ascii="Arial" w:eastAsia="Times New Roman" w:hAnsi="Arial" w:cs="Arial"/>
          <w:lang w:eastAsia="nl-NL"/>
        </w:rPr>
        <w:t xml:space="preserve">) als specifieke biomechanische risicofactoren voor stressfracturen van het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genoemd. Meest voorkomend is een lineaire fractuur in de dorsale cortex van het centrale 1/3</w:t>
      </w:r>
      <w:r w:rsidRPr="00B27268">
        <w:rPr>
          <w:rFonts w:ascii="Arial" w:eastAsia="Times New Roman" w:hAnsi="Arial" w:cs="Arial"/>
          <w:vertAlign w:val="superscript"/>
          <w:lang w:eastAsia="nl-NL"/>
        </w:rPr>
        <w:t>e</w:t>
      </w:r>
      <w:r w:rsidRPr="00B27268">
        <w:rPr>
          <w:rFonts w:ascii="Arial" w:eastAsia="Times New Roman" w:hAnsi="Arial" w:cs="Arial"/>
          <w:lang w:eastAsia="nl-NL"/>
        </w:rPr>
        <w:t xml:space="preserve"> gedeelte (vanwege matige vascularisatie). De fractuur kan zich uitbreiden tot in het corpus of zelfs tot en met de </w:t>
      </w:r>
      <w:proofErr w:type="spellStart"/>
      <w:r w:rsidRPr="00B27268">
        <w:rPr>
          <w:rFonts w:ascii="Arial" w:eastAsia="Times New Roman" w:hAnsi="Arial" w:cs="Arial"/>
          <w:lang w:eastAsia="nl-NL"/>
        </w:rPr>
        <w:t>plantaire</w:t>
      </w:r>
      <w:proofErr w:type="spellEnd"/>
      <w:r w:rsidRPr="00B27268">
        <w:rPr>
          <w:rFonts w:ascii="Arial" w:eastAsia="Times New Roman" w:hAnsi="Arial" w:cs="Arial"/>
          <w:lang w:eastAsia="nl-NL"/>
        </w:rPr>
        <w:t xml:space="preserve"> cortex.</w:t>
      </w:r>
    </w:p>
    <w:p w:rsidR="00B27268" w:rsidRDefault="00B27268" w:rsidP="00B27268">
      <w:pPr>
        <w:spacing w:after="0" w:line="276" w:lineRule="auto"/>
        <w:rPr>
          <w:rFonts w:ascii="Arial" w:eastAsia="Times New Roman" w:hAnsi="Arial" w:cs="Arial"/>
          <w:lang w:eastAsia="nl-NL"/>
        </w:rPr>
      </w:pPr>
    </w:p>
    <w:p w:rsidR="00B27268" w:rsidRPr="00B27268" w:rsidRDefault="00B27268" w:rsidP="00B27268">
      <w:pPr>
        <w:spacing w:after="0" w:line="276" w:lineRule="auto"/>
        <w:rPr>
          <w:rFonts w:ascii="Arial" w:eastAsia="Times New Roman" w:hAnsi="Arial" w:cs="Arial"/>
          <w:sz w:val="28"/>
          <w:szCs w:val="28"/>
          <w:lang w:eastAsia="nl-NL"/>
        </w:rPr>
      </w:pPr>
      <w:proofErr w:type="spellStart"/>
      <w:r w:rsidRPr="00B27268">
        <w:rPr>
          <w:rFonts w:ascii="Arial" w:eastAsia="Times New Roman" w:hAnsi="Arial" w:cs="Arial"/>
          <w:bCs/>
          <w:sz w:val="28"/>
          <w:szCs w:val="28"/>
          <w:lang w:eastAsia="nl-NL"/>
        </w:rPr>
        <w:t>Work</w:t>
      </w:r>
      <w:proofErr w:type="spellEnd"/>
      <w:r w:rsidRPr="00B27268">
        <w:rPr>
          <w:rFonts w:ascii="Arial" w:eastAsia="Times New Roman" w:hAnsi="Arial" w:cs="Arial"/>
          <w:bCs/>
          <w:sz w:val="28"/>
          <w:szCs w:val="28"/>
          <w:lang w:eastAsia="nl-NL"/>
        </w:rPr>
        <w:t>-up</w:t>
      </w:r>
    </w:p>
    <w:p w:rsidR="00B27268" w:rsidRDefault="00B27268" w:rsidP="00B27268">
      <w:pPr>
        <w:spacing w:after="0" w:line="276" w:lineRule="auto"/>
        <w:rPr>
          <w:rFonts w:ascii="Arial" w:eastAsia="Times New Roman" w:hAnsi="Arial" w:cs="Arial"/>
          <w:lang w:eastAsia="nl-NL"/>
        </w:rPr>
      </w:pPr>
      <w:r w:rsidRPr="00B27268">
        <w:rPr>
          <w:rFonts w:ascii="Arial" w:eastAsia="Times New Roman" w:hAnsi="Arial" w:cs="Arial"/>
          <w:lang w:eastAsia="nl-NL"/>
        </w:rPr>
        <w:t xml:space="preserve">Patiënten met een stressfractuur van de </w:t>
      </w:r>
      <w:proofErr w:type="spellStart"/>
      <w:r w:rsidRPr="00B27268">
        <w:rPr>
          <w:rFonts w:ascii="Arial" w:eastAsia="Times New Roman" w:hAnsi="Arial" w:cs="Arial"/>
          <w:lang w:eastAsia="nl-NL"/>
        </w:rPr>
        <w:t>metatarsalia</w:t>
      </w:r>
      <w:proofErr w:type="spellEnd"/>
      <w:r w:rsidRPr="00B27268">
        <w:rPr>
          <w:rFonts w:ascii="Arial" w:eastAsia="Times New Roman" w:hAnsi="Arial" w:cs="Arial"/>
          <w:lang w:eastAsia="nl-NL"/>
        </w:rPr>
        <w:t xml:space="preserve"> of het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klagen over een zeurende (gelokaliseerde) pijn in de voet tijdens of na axiale belasting. Bij langer bestaande klachten, kan er ook pijn optreden in ADL of zelfs in rust. Besteed verder in de anamnese aandacht aan </w:t>
      </w:r>
      <w:proofErr w:type="gramStart"/>
      <w:r w:rsidRPr="00B27268">
        <w:rPr>
          <w:rFonts w:ascii="Arial" w:eastAsia="Times New Roman" w:hAnsi="Arial" w:cs="Arial"/>
          <w:lang w:eastAsia="nl-NL"/>
        </w:rPr>
        <w:t>eerder genoemde</w:t>
      </w:r>
      <w:proofErr w:type="gramEnd"/>
      <w:r w:rsidRPr="00B27268">
        <w:rPr>
          <w:rFonts w:ascii="Arial" w:eastAsia="Times New Roman" w:hAnsi="Arial" w:cs="Arial"/>
          <w:lang w:eastAsia="nl-NL"/>
        </w:rPr>
        <w:t xml:space="preserve"> risicofactoren, met name veranderingen in belasting, en het voedingspatroon. Bij lichamelijk onderzoek is er een opvallende lokale drukpijn. Specifiek voor een stressfractuur van het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is dit ter plaatse van de zogenaamde N-spot (</w:t>
      </w:r>
      <w:r w:rsidRPr="00B27268">
        <w:rPr>
          <w:rFonts w:ascii="Arial" w:eastAsia="Times New Roman" w:hAnsi="Arial" w:cs="Arial"/>
          <w:i/>
          <w:iCs/>
          <w:lang w:eastAsia="nl-NL"/>
        </w:rPr>
        <w:t>figuur 1)</w:t>
      </w:r>
      <w:r w:rsidRPr="00B27268">
        <w:rPr>
          <w:rFonts w:ascii="Arial" w:eastAsia="Times New Roman" w:hAnsi="Arial" w:cs="Arial"/>
          <w:lang w:eastAsia="nl-NL"/>
        </w:rPr>
        <w:t xml:space="preserve">. De N-spot bevindt zich op het proximale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tussen de pezen van de m. </w:t>
      </w:r>
      <w:proofErr w:type="spellStart"/>
      <w:r w:rsidRPr="00B27268">
        <w:rPr>
          <w:rFonts w:ascii="Arial" w:eastAsia="Times New Roman" w:hAnsi="Arial" w:cs="Arial"/>
          <w:lang w:eastAsia="nl-NL"/>
        </w:rPr>
        <w:t>tibialis</w:t>
      </w:r>
      <w:proofErr w:type="spellEnd"/>
      <w:r w:rsidRPr="00B27268">
        <w:rPr>
          <w:rFonts w:ascii="Arial" w:eastAsia="Times New Roman" w:hAnsi="Arial" w:cs="Arial"/>
          <w:lang w:eastAsia="nl-NL"/>
        </w:rPr>
        <w:t xml:space="preserve"> </w:t>
      </w:r>
      <w:proofErr w:type="spellStart"/>
      <w:r w:rsidRPr="00B27268">
        <w:rPr>
          <w:rFonts w:ascii="Arial" w:eastAsia="Times New Roman" w:hAnsi="Arial" w:cs="Arial"/>
          <w:lang w:eastAsia="nl-NL"/>
        </w:rPr>
        <w:t>anterior</w:t>
      </w:r>
      <w:proofErr w:type="spellEnd"/>
      <w:r w:rsidRPr="00B27268">
        <w:rPr>
          <w:rFonts w:ascii="Arial" w:eastAsia="Times New Roman" w:hAnsi="Arial" w:cs="Arial"/>
          <w:lang w:eastAsia="nl-NL"/>
        </w:rPr>
        <w:t xml:space="preserve"> en de m. </w:t>
      </w:r>
      <w:proofErr w:type="spellStart"/>
      <w:r w:rsidRPr="00B27268">
        <w:rPr>
          <w:rFonts w:ascii="Arial" w:eastAsia="Times New Roman" w:hAnsi="Arial" w:cs="Arial"/>
          <w:lang w:eastAsia="nl-NL"/>
        </w:rPr>
        <w:t>extensor</w:t>
      </w:r>
      <w:proofErr w:type="spellEnd"/>
      <w:r w:rsidRPr="00B27268">
        <w:rPr>
          <w:rFonts w:ascii="Arial" w:eastAsia="Times New Roman" w:hAnsi="Arial" w:cs="Arial"/>
          <w:lang w:eastAsia="nl-NL"/>
        </w:rPr>
        <w:t xml:space="preserve"> </w:t>
      </w:r>
      <w:proofErr w:type="spellStart"/>
      <w:r w:rsidRPr="00B27268">
        <w:rPr>
          <w:rFonts w:ascii="Arial" w:eastAsia="Times New Roman" w:hAnsi="Arial" w:cs="Arial"/>
          <w:lang w:eastAsia="nl-NL"/>
        </w:rPr>
        <w:t>hallucis</w:t>
      </w:r>
      <w:proofErr w:type="spellEnd"/>
      <w:r w:rsidRPr="00B27268">
        <w:rPr>
          <w:rFonts w:ascii="Arial" w:eastAsia="Times New Roman" w:hAnsi="Arial" w:cs="Arial"/>
          <w:lang w:eastAsia="nl-NL"/>
        </w:rPr>
        <w:t xml:space="preserve"> longus. Let verder op een eventueel </w:t>
      </w:r>
      <w:proofErr w:type="spellStart"/>
      <w:r w:rsidRPr="00B27268">
        <w:rPr>
          <w:rFonts w:ascii="Arial" w:eastAsia="Times New Roman" w:hAnsi="Arial" w:cs="Arial"/>
          <w:lang w:eastAsia="nl-NL"/>
        </w:rPr>
        <w:t>antalgisch</w:t>
      </w:r>
      <w:proofErr w:type="spellEnd"/>
      <w:r w:rsidRPr="00B27268">
        <w:rPr>
          <w:rFonts w:ascii="Arial" w:eastAsia="Times New Roman" w:hAnsi="Arial" w:cs="Arial"/>
          <w:lang w:eastAsia="nl-NL"/>
        </w:rPr>
        <w:t xml:space="preserve"> looppatroon. Testen met pijnprovocatie middels stemvork of repetitief springen (zogenaamde ‘hop testen’) hebben onvoldoende onderscheidend vermogen. De diagnose stressfractuur van de </w:t>
      </w:r>
      <w:proofErr w:type="spellStart"/>
      <w:r w:rsidRPr="00B27268">
        <w:rPr>
          <w:rFonts w:ascii="Arial" w:eastAsia="Times New Roman" w:hAnsi="Arial" w:cs="Arial"/>
          <w:lang w:eastAsia="nl-NL"/>
        </w:rPr>
        <w:t>metatarsalia</w:t>
      </w:r>
      <w:proofErr w:type="spellEnd"/>
      <w:r w:rsidRPr="00B27268">
        <w:rPr>
          <w:rFonts w:ascii="Arial" w:eastAsia="Times New Roman" w:hAnsi="Arial" w:cs="Arial"/>
          <w:lang w:eastAsia="nl-NL"/>
        </w:rPr>
        <w:t xml:space="preserve"> of het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wordt definitief gesteld met behulp van beeldvorming. Symptomatologie loopt voor op zichtbare afwijkingen. Röntgenfoto’s in de </w:t>
      </w:r>
      <w:r w:rsidRPr="00B27268">
        <w:rPr>
          <w:rFonts w:ascii="Arial" w:eastAsia="Times New Roman" w:hAnsi="Arial" w:cs="Arial"/>
          <w:lang w:eastAsia="nl-NL"/>
        </w:rPr>
        <w:lastRenderedPageBreak/>
        <w:t xml:space="preserve">initiële fase hebben derhalve een lage sensitiviteit (10%). Oftewel, een normale röntgenfoto in de beginfase sluit een stressfractuur niet uit. Na enkele weken loop de sensitiviteit van een röntgenfoto op tot 50%. Skeletscintigrafie (botscan) bezit onvoldoende specificiteit en is daarmee obsoleet geraakt. Gouden standaard voor een stressfractuur van de </w:t>
      </w:r>
      <w:proofErr w:type="spellStart"/>
      <w:r w:rsidRPr="00B27268">
        <w:rPr>
          <w:rFonts w:ascii="Arial" w:eastAsia="Times New Roman" w:hAnsi="Arial" w:cs="Arial"/>
          <w:lang w:eastAsia="nl-NL"/>
        </w:rPr>
        <w:t>metatarsalia</w:t>
      </w:r>
      <w:proofErr w:type="spellEnd"/>
      <w:r w:rsidRPr="00B27268">
        <w:rPr>
          <w:rFonts w:ascii="Arial" w:eastAsia="Times New Roman" w:hAnsi="Arial" w:cs="Arial"/>
          <w:lang w:eastAsia="nl-NL"/>
        </w:rPr>
        <w:t xml:space="preserve"> of het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is een MRI-scan. Bij behoefte aan meer detail, met name voor de uitgebreidheid bij het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en/of preoperatieve planning, kan een CT-scan nuttig zijn. Er is een matige correlatie tussen radiologische botgenezing en klinisch herstel; follow-up is derhalve klinisch. Routine bloedonderzoek bij een eerste stressfractuur is niet noodzakelijk, tenzij er in de anamnese aanwijzingen zijn voor een deficiëntie.</w:t>
      </w:r>
    </w:p>
    <w:p w:rsidR="00B27268" w:rsidRPr="00B27268" w:rsidRDefault="00B27268" w:rsidP="00B27268">
      <w:pPr>
        <w:spacing w:after="0" w:line="276" w:lineRule="auto"/>
        <w:rPr>
          <w:rFonts w:ascii="Arial" w:eastAsia="Times New Roman" w:hAnsi="Arial" w:cs="Arial"/>
          <w:lang w:eastAsia="nl-NL"/>
        </w:rPr>
      </w:pPr>
      <w:r w:rsidRPr="00B27268">
        <w:rPr>
          <w:rFonts w:ascii="Arial" w:eastAsia="Times New Roman" w:hAnsi="Arial" w:cs="Arial"/>
          <w:noProof/>
          <w:lang w:eastAsia="nl-NL"/>
        </w:rPr>
        <w:drawing>
          <wp:inline distT="0" distB="0" distL="0" distR="0" wp14:anchorId="140F129B" wp14:editId="21497131">
            <wp:extent cx="2162175" cy="4514850"/>
            <wp:effectExtent l="0" t="0" r="9525" b="0"/>
            <wp:docPr id="1" name="Afbeelding 1" descr="https://www.sportmedischnetwerk.nl/wp-content/uploads/2019/09/Figuur-1-stressfractuur-voet-49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9/09/Figuur-1-stressfractuur-voet-490x10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4514850"/>
                    </a:xfrm>
                    <a:prstGeom prst="rect">
                      <a:avLst/>
                    </a:prstGeom>
                    <a:noFill/>
                    <a:ln>
                      <a:noFill/>
                    </a:ln>
                  </pic:spPr>
                </pic:pic>
              </a:graphicData>
            </a:graphic>
          </wp:inline>
        </w:drawing>
      </w:r>
    </w:p>
    <w:p w:rsidR="00B27268" w:rsidRDefault="00B27268" w:rsidP="00B27268">
      <w:pPr>
        <w:spacing w:after="0" w:line="276" w:lineRule="auto"/>
        <w:rPr>
          <w:rFonts w:ascii="Arial" w:eastAsia="Times New Roman" w:hAnsi="Arial" w:cs="Arial"/>
          <w:lang w:eastAsia="nl-NL"/>
        </w:rPr>
      </w:pPr>
    </w:p>
    <w:p w:rsidR="00B27268" w:rsidRPr="00B27268" w:rsidRDefault="00B27268" w:rsidP="00B27268">
      <w:pPr>
        <w:spacing w:after="0" w:line="276" w:lineRule="auto"/>
        <w:rPr>
          <w:rFonts w:ascii="Arial" w:eastAsia="Times New Roman" w:hAnsi="Arial" w:cs="Arial"/>
          <w:sz w:val="28"/>
          <w:szCs w:val="28"/>
          <w:lang w:eastAsia="nl-NL"/>
        </w:rPr>
      </w:pPr>
      <w:r w:rsidRPr="00B27268">
        <w:rPr>
          <w:rFonts w:ascii="Arial" w:eastAsia="Times New Roman" w:hAnsi="Arial" w:cs="Arial"/>
          <w:bCs/>
          <w:sz w:val="28"/>
          <w:szCs w:val="28"/>
          <w:lang w:eastAsia="nl-NL"/>
        </w:rPr>
        <w:t>Behandeling</w:t>
      </w:r>
    </w:p>
    <w:p w:rsidR="00B27268" w:rsidRPr="00B27268" w:rsidRDefault="00B27268" w:rsidP="00B27268">
      <w:pPr>
        <w:spacing w:after="0" w:line="276" w:lineRule="auto"/>
        <w:rPr>
          <w:rFonts w:ascii="Arial" w:eastAsia="Times New Roman" w:hAnsi="Arial" w:cs="Arial"/>
          <w:lang w:eastAsia="nl-NL"/>
        </w:rPr>
      </w:pPr>
      <w:r w:rsidRPr="00B27268">
        <w:rPr>
          <w:rFonts w:ascii="Arial" w:eastAsia="Times New Roman" w:hAnsi="Arial" w:cs="Arial"/>
          <w:lang w:eastAsia="nl-NL"/>
        </w:rPr>
        <w:t xml:space="preserve">De behandeling van niet-verplaatste stressfracturen van de </w:t>
      </w:r>
      <w:proofErr w:type="spellStart"/>
      <w:r w:rsidRPr="00B27268">
        <w:rPr>
          <w:rFonts w:ascii="Arial" w:eastAsia="Times New Roman" w:hAnsi="Arial" w:cs="Arial"/>
          <w:lang w:eastAsia="nl-NL"/>
        </w:rPr>
        <w:t>metatarsalia</w:t>
      </w:r>
      <w:proofErr w:type="spellEnd"/>
      <w:r w:rsidRPr="00B27268">
        <w:rPr>
          <w:rFonts w:ascii="Arial" w:eastAsia="Times New Roman" w:hAnsi="Arial" w:cs="Arial"/>
          <w:lang w:eastAsia="nl-NL"/>
        </w:rPr>
        <w:t xml:space="preserve"> bestaat uit (relatieve) rust. Voor de distale fracturen volstaat 4-6 weken sportrust veelal. Zo nodig kan een Walker gebruikt worden. Fracturen aan de basis dienen agressiever behandeld te worden. Een intra-articulaire stressfractuur aan de basis van de 2</w:t>
      </w:r>
      <w:r w:rsidRPr="00B27268">
        <w:rPr>
          <w:rFonts w:ascii="Arial" w:eastAsia="Times New Roman" w:hAnsi="Arial" w:cs="Arial"/>
          <w:vertAlign w:val="superscript"/>
          <w:lang w:eastAsia="nl-NL"/>
        </w:rPr>
        <w:t>e</w:t>
      </w:r>
      <w:r w:rsidRPr="00B27268">
        <w:rPr>
          <w:rFonts w:ascii="Arial" w:eastAsia="Times New Roman" w:hAnsi="Arial" w:cs="Arial"/>
          <w:lang w:eastAsia="nl-NL"/>
        </w:rPr>
        <w:t xml:space="preserve"> straal, voornamelijk gezien bij dansers, zal ten minste 2-4 weken onbelast moeten worden (plus eventuele partiële belasting). Proximale stressfracturen van de 5</w:t>
      </w:r>
      <w:r w:rsidRPr="00B27268">
        <w:rPr>
          <w:rFonts w:ascii="Arial" w:eastAsia="Times New Roman" w:hAnsi="Arial" w:cs="Arial"/>
          <w:vertAlign w:val="superscript"/>
          <w:lang w:eastAsia="nl-NL"/>
        </w:rPr>
        <w:t>e</w:t>
      </w:r>
      <w:r w:rsidRPr="00B27268">
        <w:rPr>
          <w:rFonts w:ascii="Arial" w:eastAsia="Times New Roman" w:hAnsi="Arial" w:cs="Arial"/>
          <w:lang w:eastAsia="nl-NL"/>
        </w:rPr>
        <w:t xml:space="preserve"> straal hebben de grootste kans op vertraagde of zelfs uitblijvende botgenezing. Klassieke acute fracturen vallen in het </w:t>
      </w:r>
      <w:proofErr w:type="spellStart"/>
      <w:r w:rsidRPr="00B27268">
        <w:rPr>
          <w:rFonts w:ascii="Arial" w:eastAsia="Times New Roman" w:hAnsi="Arial" w:cs="Arial"/>
          <w:lang w:eastAsia="nl-NL"/>
        </w:rPr>
        <w:t>tuberositas</w:t>
      </w:r>
      <w:proofErr w:type="spellEnd"/>
      <w:r w:rsidRPr="00B27268">
        <w:rPr>
          <w:rFonts w:ascii="Arial" w:eastAsia="Times New Roman" w:hAnsi="Arial" w:cs="Arial"/>
          <w:lang w:eastAsia="nl-NL"/>
        </w:rPr>
        <w:t xml:space="preserve"> (zone 1) of in de articulatie met de 4</w:t>
      </w:r>
      <w:r w:rsidRPr="00B27268">
        <w:rPr>
          <w:rFonts w:ascii="Arial" w:eastAsia="Times New Roman" w:hAnsi="Arial" w:cs="Arial"/>
          <w:vertAlign w:val="superscript"/>
          <w:lang w:eastAsia="nl-NL"/>
        </w:rPr>
        <w:t>e</w:t>
      </w:r>
      <w:r w:rsidRPr="00B27268">
        <w:rPr>
          <w:rFonts w:ascii="Arial" w:eastAsia="Times New Roman" w:hAnsi="Arial" w:cs="Arial"/>
          <w:lang w:eastAsia="nl-NL"/>
        </w:rPr>
        <w:t xml:space="preserve"> straal (zone 2). Stressfracturen vallen echter nog </w:t>
      </w:r>
      <w:proofErr w:type="spellStart"/>
      <w:r w:rsidRPr="00B27268">
        <w:rPr>
          <w:rFonts w:ascii="Arial" w:eastAsia="Times New Roman" w:hAnsi="Arial" w:cs="Arial"/>
          <w:lang w:eastAsia="nl-NL"/>
        </w:rPr>
        <w:t>distaler</w:t>
      </w:r>
      <w:proofErr w:type="spellEnd"/>
      <w:r w:rsidRPr="00B27268">
        <w:rPr>
          <w:rFonts w:ascii="Arial" w:eastAsia="Times New Roman" w:hAnsi="Arial" w:cs="Arial"/>
          <w:lang w:eastAsia="nl-NL"/>
        </w:rPr>
        <w:t xml:space="preserve"> in de matig gevasculariseerde diafyse (zone 3). Derhalve is de behandeling hier ten minste 6 weken onbelast gips. Bij atleten is er voorkeur voor operatief herstel, middels schroeffixatie. Enerzijds vanwege de snellere tijd tot terugkeer in sport, anderzijds vanwege lagere kans op uitblijvende botgenezing.</w:t>
      </w:r>
      <w:r>
        <w:rPr>
          <w:rFonts w:ascii="Arial" w:eastAsia="Times New Roman" w:hAnsi="Arial" w:cs="Arial"/>
          <w:lang w:eastAsia="nl-NL"/>
        </w:rPr>
        <w:t xml:space="preserve"> </w:t>
      </w:r>
      <w:r w:rsidRPr="00B27268">
        <w:rPr>
          <w:rFonts w:ascii="Arial" w:eastAsia="Times New Roman" w:hAnsi="Arial" w:cs="Arial"/>
          <w:lang w:eastAsia="nl-NL"/>
        </w:rPr>
        <w:t xml:space="preserve">De behandeling van </w:t>
      </w:r>
      <w:r w:rsidRPr="00B27268">
        <w:rPr>
          <w:rFonts w:ascii="Arial" w:eastAsia="Times New Roman" w:hAnsi="Arial" w:cs="Arial"/>
          <w:lang w:eastAsia="nl-NL"/>
        </w:rPr>
        <w:lastRenderedPageBreak/>
        <w:t xml:space="preserve">stressfracturen van het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is conservatief. Eveneens als de proximale stressfractuur van de 5</w:t>
      </w:r>
      <w:r w:rsidRPr="00B27268">
        <w:rPr>
          <w:rFonts w:ascii="Arial" w:eastAsia="Times New Roman" w:hAnsi="Arial" w:cs="Arial"/>
          <w:vertAlign w:val="superscript"/>
          <w:lang w:eastAsia="nl-NL"/>
        </w:rPr>
        <w:t xml:space="preserve">e </w:t>
      </w:r>
      <w:proofErr w:type="spellStart"/>
      <w:r w:rsidRPr="00B27268">
        <w:rPr>
          <w:rFonts w:ascii="Arial" w:eastAsia="Times New Roman" w:hAnsi="Arial" w:cs="Arial"/>
          <w:lang w:eastAsia="nl-NL"/>
        </w:rPr>
        <w:t>metatarsaal</w:t>
      </w:r>
      <w:proofErr w:type="spellEnd"/>
      <w:r w:rsidRPr="00B27268">
        <w:rPr>
          <w:rFonts w:ascii="Arial" w:eastAsia="Times New Roman" w:hAnsi="Arial" w:cs="Arial"/>
          <w:lang w:eastAsia="nl-NL"/>
        </w:rPr>
        <w:t xml:space="preserve">, is die van het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een zogenaamde hoog-risico stressfractuur. De behandeling is hier dan ook intensief en bestaat uit ten minste 6-8 weken onbelast gips. Er wordt gesuggereerd dat atleten met een stressfractuur door het corpus of zelfs tot in de </w:t>
      </w:r>
      <w:proofErr w:type="spellStart"/>
      <w:r w:rsidRPr="00B27268">
        <w:rPr>
          <w:rFonts w:ascii="Arial" w:eastAsia="Times New Roman" w:hAnsi="Arial" w:cs="Arial"/>
          <w:lang w:eastAsia="nl-NL"/>
        </w:rPr>
        <w:t>plantaire</w:t>
      </w:r>
      <w:proofErr w:type="spellEnd"/>
      <w:r w:rsidRPr="00B27268">
        <w:rPr>
          <w:rFonts w:ascii="Arial" w:eastAsia="Times New Roman" w:hAnsi="Arial" w:cs="Arial"/>
          <w:lang w:eastAsia="nl-NL"/>
        </w:rPr>
        <w:t xml:space="preserve"> cortex beter af zijn met operatieve fixatie, maar dit is nog onvoldoende overtuigend aangetoond.</w:t>
      </w:r>
      <w:r>
        <w:rPr>
          <w:rFonts w:ascii="Arial" w:eastAsia="Times New Roman" w:hAnsi="Arial" w:cs="Arial"/>
          <w:lang w:eastAsia="nl-NL"/>
        </w:rPr>
        <w:t xml:space="preserve"> </w:t>
      </w:r>
      <w:r w:rsidRPr="00B27268">
        <w:rPr>
          <w:rFonts w:ascii="Arial" w:eastAsia="Times New Roman" w:hAnsi="Arial" w:cs="Arial"/>
          <w:lang w:eastAsia="nl-NL"/>
        </w:rPr>
        <w:t>In algemene zin kan gesteld worden dat er onvoldoende bewijs is dat het routinematig gebruik van botstimulatoren leidt tot versnelde (bot)genezing bij stressfracturen.</w:t>
      </w:r>
    </w:p>
    <w:p w:rsidR="00B27268" w:rsidRDefault="00B27268" w:rsidP="00B27268">
      <w:pPr>
        <w:spacing w:after="0" w:line="276" w:lineRule="auto"/>
        <w:rPr>
          <w:rFonts w:ascii="Arial" w:eastAsia="Times New Roman" w:hAnsi="Arial" w:cs="Arial"/>
          <w:lang w:eastAsia="nl-NL"/>
        </w:rPr>
      </w:pPr>
    </w:p>
    <w:p w:rsidR="00B27268" w:rsidRPr="00B27268" w:rsidRDefault="00B27268" w:rsidP="00B27268">
      <w:pPr>
        <w:spacing w:after="0" w:line="276" w:lineRule="auto"/>
        <w:rPr>
          <w:rFonts w:ascii="Arial" w:eastAsia="Times New Roman" w:hAnsi="Arial" w:cs="Arial"/>
          <w:sz w:val="28"/>
          <w:szCs w:val="28"/>
          <w:lang w:eastAsia="nl-NL"/>
        </w:rPr>
      </w:pPr>
      <w:proofErr w:type="gramStart"/>
      <w:r w:rsidRPr="00B27268">
        <w:rPr>
          <w:rFonts w:ascii="Arial" w:eastAsia="Times New Roman" w:hAnsi="Arial" w:cs="Arial"/>
          <w:bCs/>
          <w:sz w:val="28"/>
          <w:szCs w:val="28"/>
          <w:lang w:eastAsia="nl-NL"/>
        </w:rPr>
        <w:t>Nabehandeling /</w:t>
      </w:r>
      <w:proofErr w:type="gramEnd"/>
      <w:r w:rsidRPr="00B27268">
        <w:rPr>
          <w:rFonts w:ascii="Arial" w:eastAsia="Times New Roman" w:hAnsi="Arial" w:cs="Arial"/>
          <w:bCs/>
          <w:sz w:val="28"/>
          <w:szCs w:val="28"/>
          <w:lang w:eastAsia="nl-NL"/>
        </w:rPr>
        <w:t xml:space="preserve"> sporthervatting</w:t>
      </w:r>
    </w:p>
    <w:p w:rsidR="00B27268" w:rsidRPr="00B27268" w:rsidRDefault="00B27268" w:rsidP="00B27268">
      <w:pPr>
        <w:spacing w:after="0" w:line="276" w:lineRule="auto"/>
        <w:rPr>
          <w:rFonts w:ascii="Arial" w:eastAsia="Times New Roman" w:hAnsi="Arial" w:cs="Arial"/>
          <w:lang w:eastAsia="nl-NL"/>
        </w:rPr>
      </w:pPr>
      <w:r w:rsidRPr="00B27268">
        <w:rPr>
          <w:rFonts w:ascii="Arial" w:eastAsia="Times New Roman" w:hAnsi="Arial" w:cs="Arial"/>
          <w:lang w:eastAsia="nl-NL"/>
        </w:rPr>
        <w:t>Voor conservatieve behandelde fracturen kan gesteld worden dat belasting langzaam opgebouwd dient te worden; pijnvrije mobilisatie en afwezigheid van drukpijn zijn hierin leidend. Uit het gips is een oefenprogramma voo</w:t>
      </w:r>
      <w:r w:rsidR="008819B5">
        <w:rPr>
          <w:rFonts w:ascii="Arial" w:eastAsia="Times New Roman" w:hAnsi="Arial" w:cs="Arial"/>
          <w:lang w:eastAsia="nl-NL"/>
        </w:rPr>
        <w:t>r kuit-, enkel- en voetspieren </w:t>
      </w:r>
      <w:r w:rsidRPr="00B27268">
        <w:rPr>
          <w:rFonts w:ascii="Arial" w:eastAsia="Times New Roman" w:hAnsi="Arial" w:cs="Arial"/>
          <w:lang w:eastAsia="nl-NL"/>
        </w:rPr>
        <w:t xml:space="preserve">noodzakelijk, zo nodig gecombineerd met mobilisatie. Vroege hardloopbelasting kan bereikt worden in een zwembad of opeen anti-zwaartekracht loopband. Behoud van conditie is belangrijk en kan ook bereikt worden middels zwemmen, fietsen of op de cross-trainer. Tijdens de revalidatie moet kritisch gekeken worden naar (biomechanische) risicofactoren. Tijd tot terugkeer in sport voor een conservatief behandelde stressfractuur van het os </w:t>
      </w:r>
      <w:proofErr w:type="spellStart"/>
      <w:r w:rsidRPr="00B27268">
        <w:rPr>
          <w:rFonts w:ascii="Arial" w:eastAsia="Times New Roman" w:hAnsi="Arial" w:cs="Arial"/>
          <w:lang w:eastAsia="nl-NL"/>
        </w:rPr>
        <w:t>naviculare</w:t>
      </w:r>
      <w:proofErr w:type="spellEnd"/>
      <w:r w:rsidRPr="00B27268">
        <w:rPr>
          <w:rFonts w:ascii="Arial" w:eastAsia="Times New Roman" w:hAnsi="Arial" w:cs="Arial"/>
          <w:lang w:eastAsia="nl-NL"/>
        </w:rPr>
        <w:t xml:space="preserve"> is gemiddeld 4 maanden.</w:t>
      </w:r>
      <w:r>
        <w:rPr>
          <w:rFonts w:ascii="Arial" w:eastAsia="Times New Roman" w:hAnsi="Arial" w:cs="Arial"/>
          <w:lang w:eastAsia="nl-NL"/>
        </w:rPr>
        <w:t xml:space="preserve"> </w:t>
      </w:r>
      <w:r w:rsidRPr="00B27268">
        <w:rPr>
          <w:rFonts w:ascii="Arial" w:eastAsia="Times New Roman" w:hAnsi="Arial" w:cs="Arial"/>
          <w:lang w:eastAsia="nl-NL"/>
        </w:rPr>
        <w:t>Specifieke nabehandeling voor chirurgische fixatie van proximale stressfracturen van de 5</w:t>
      </w:r>
      <w:r w:rsidRPr="00B27268">
        <w:rPr>
          <w:rFonts w:ascii="Arial" w:eastAsia="Times New Roman" w:hAnsi="Arial" w:cs="Arial"/>
          <w:vertAlign w:val="superscript"/>
          <w:lang w:eastAsia="nl-NL"/>
        </w:rPr>
        <w:t>e</w:t>
      </w:r>
      <w:r w:rsidRPr="00B27268">
        <w:rPr>
          <w:rFonts w:ascii="Arial" w:eastAsia="Times New Roman" w:hAnsi="Arial" w:cs="Arial"/>
          <w:lang w:eastAsia="nl-NL"/>
        </w:rPr>
        <w:t xml:space="preserve"> </w:t>
      </w:r>
      <w:proofErr w:type="spellStart"/>
      <w:r w:rsidRPr="00B27268">
        <w:rPr>
          <w:rFonts w:ascii="Arial" w:eastAsia="Times New Roman" w:hAnsi="Arial" w:cs="Arial"/>
          <w:lang w:eastAsia="nl-NL"/>
        </w:rPr>
        <w:t>metatarsaal</w:t>
      </w:r>
      <w:proofErr w:type="spellEnd"/>
      <w:r w:rsidRPr="00B27268">
        <w:rPr>
          <w:rFonts w:ascii="Arial" w:eastAsia="Times New Roman" w:hAnsi="Arial" w:cs="Arial"/>
          <w:lang w:eastAsia="nl-NL"/>
        </w:rPr>
        <w:t xml:space="preserve"> behelst achtereenvolgens 6 weken onbelast gips, gevolgd door 4-6 weken loopgips of Walker. Tijd tot terugkeer in sport na operatie is gemiddeld 12 weken, terwijl dit voor </w:t>
      </w:r>
      <w:bookmarkStart w:id="0" w:name="_GoBack"/>
      <w:bookmarkEnd w:id="0"/>
      <w:r w:rsidRPr="00B27268">
        <w:rPr>
          <w:rFonts w:ascii="Arial" w:eastAsia="Times New Roman" w:hAnsi="Arial" w:cs="Arial"/>
          <w:lang w:eastAsia="nl-NL"/>
        </w:rPr>
        <w:t>conservatief behandelde stressfracturen van de 5</w:t>
      </w:r>
      <w:r w:rsidRPr="00B27268">
        <w:rPr>
          <w:rFonts w:ascii="Arial" w:eastAsia="Times New Roman" w:hAnsi="Arial" w:cs="Arial"/>
          <w:vertAlign w:val="superscript"/>
          <w:lang w:eastAsia="nl-NL"/>
        </w:rPr>
        <w:t>e</w:t>
      </w:r>
      <w:r w:rsidRPr="00B27268">
        <w:rPr>
          <w:rFonts w:ascii="Arial" w:eastAsia="Times New Roman" w:hAnsi="Arial" w:cs="Arial"/>
          <w:lang w:eastAsia="nl-NL"/>
        </w:rPr>
        <w:t xml:space="preserve"> straal 24 weken is.</w:t>
      </w:r>
    </w:p>
    <w:p w:rsidR="008819B5" w:rsidRDefault="008819B5" w:rsidP="008819B5">
      <w:pPr>
        <w:spacing w:after="0" w:line="276" w:lineRule="auto"/>
        <w:rPr>
          <w:rFonts w:ascii="Arial" w:eastAsia="Times New Roman" w:hAnsi="Arial" w:cs="Arial"/>
          <w:lang w:eastAsia="nl-NL"/>
        </w:rPr>
      </w:pPr>
    </w:p>
    <w:p w:rsidR="00B27268" w:rsidRPr="00B27268" w:rsidRDefault="00B27268" w:rsidP="008819B5">
      <w:pPr>
        <w:spacing w:after="0" w:line="276" w:lineRule="auto"/>
        <w:rPr>
          <w:rFonts w:ascii="Arial" w:eastAsia="Times New Roman" w:hAnsi="Arial" w:cs="Arial"/>
          <w:sz w:val="28"/>
          <w:szCs w:val="28"/>
          <w:lang w:eastAsia="nl-NL"/>
        </w:rPr>
      </w:pPr>
      <w:r w:rsidRPr="00B27268">
        <w:rPr>
          <w:rFonts w:ascii="Arial" w:eastAsia="Times New Roman" w:hAnsi="Arial" w:cs="Arial"/>
          <w:bCs/>
          <w:sz w:val="28"/>
          <w:szCs w:val="28"/>
          <w:lang w:eastAsia="nl-NL"/>
        </w:rPr>
        <w:t>Literatuur</w:t>
      </w:r>
    </w:p>
    <w:p w:rsidR="00B27268" w:rsidRPr="008819B5" w:rsidRDefault="00B27268" w:rsidP="008819B5">
      <w:pPr>
        <w:pStyle w:val="Lijstalinea"/>
        <w:numPr>
          <w:ilvl w:val="0"/>
          <w:numId w:val="2"/>
        </w:numPr>
        <w:spacing w:after="0" w:line="276" w:lineRule="auto"/>
        <w:rPr>
          <w:rFonts w:ascii="Arial" w:eastAsia="Times New Roman" w:hAnsi="Arial" w:cs="Arial"/>
          <w:lang w:val="en-AU" w:eastAsia="nl-NL"/>
        </w:rPr>
      </w:pPr>
      <w:hyperlink r:id="rId6" w:history="1">
        <w:r w:rsidRPr="008819B5">
          <w:rPr>
            <w:rFonts w:ascii="Arial" w:eastAsia="Times New Roman" w:hAnsi="Arial" w:cs="Arial"/>
            <w:lang w:eastAsia="nl-NL"/>
          </w:rPr>
          <w:t xml:space="preserve">Dixon S et al. </w:t>
        </w:r>
        <w:r w:rsidRPr="008819B5">
          <w:rPr>
            <w:rFonts w:ascii="Arial" w:eastAsia="Times New Roman" w:hAnsi="Arial" w:cs="Arial"/>
            <w:lang w:val="en-AU" w:eastAsia="nl-NL"/>
          </w:rPr>
          <w:t xml:space="preserve">Prospective study of biomechanical risk factors for second and third metatarsal stress fractures in military recruits. J </w:t>
        </w:r>
        <w:proofErr w:type="spellStart"/>
        <w:r w:rsidRPr="008819B5">
          <w:rPr>
            <w:rFonts w:ascii="Arial" w:eastAsia="Times New Roman" w:hAnsi="Arial" w:cs="Arial"/>
            <w:lang w:val="en-AU" w:eastAsia="nl-NL"/>
          </w:rPr>
          <w:t>Sci</w:t>
        </w:r>
        <w:proofErr w:type="spellEnd"/>
        <w:r w:rsidRPr="008819B5">
          <w:rPr>
            <w:rFonts w:ascii="Arial" w:eastAsia="Times New Roman" w:hAnsi="Arial" w:cs="Arial"/>
            <w:lang w:val="en-AU" w:eastAsia="nl-NL"/>
          </w:rPr>
          <w:t xml:space="preserve"> Med Sport 2019;22(2):135-139</w:t>
        </w:r>
      </w:hyperlink>
    </w:p>
    <w:p w:rsidR="00B27268" w:rsidRPr="008819B5" w:rsidRDefault="00B27268" w:rsidP="008819B5">
      <w:pPr>
        <w:pStyle w:val="Lijstalinea"/>
        <w:numPr>
          <w:ilvl w:val="0"/>
          <w:numId w:val="2"/>
        </w:numPr>
        <w:spacing w:after="0" w:line="276" w:lineRule="auto"/>
        <w:rPr>
          <w:rFonts w:ascii="Arial" w:eastAsia="Times New Roman" w:hAnsi="Arial" w:cs="Arial"/>
          <w:lang w:val="en-AU" w:eastAsia="nl-NL"/>
        </w:rPr>
      </w:pPr>
      <w:hyperlink r:id="rId7" w:history="1">
        <w:proofErr w:type="spellStart"/>
        <w:r w:rsidRPr="008819B5">
          <w:rPr>
            <w:rFonts w:ascii="Arial" w:eastAsia="Times New Roman" w:hAnsi="Arial" w:cs="Arial"/>
            <w:lang w:val="en-AU" w:eastAsia="nl-NL"/>
          </w:rPr>
          <w:t>Landorf</w:t>
        </w:r>
        <w:proofErr w:type="spellEnd"/>
        <w:r w:rsidRPr="008819B5">
          <w:rPr>
            <w:rFonts w:ascii="Arial" w:eastAsia="Times New Roman" w:hAnsi="Arial" w:cs="Arial"/>
            <w:lang w:val="en-AU" w:eastAsia="nl-NL"/>
          </w:rPr>
          <w:t xml:space="preserve"> K et al. Chapter 43 Foot Pain. In P </w:t>
        </w:r>
        <w:proofErr w:type="spellStart"/>
        <w:r w:rsidRPr="008819B5">
          <w:rPr>
            <w:rFonts w:ascii="Arial" w:eastAsia="Times New Roman" w:hAnsi="Arial" w:cs="Arial"/>
            <w:lang w:val="en-AU" w:eastAsia="nl-NL"/>
          </w:rPr>
          <w:t>Brukner</w:t>
        </w:r>
        <w:proofErr w:type="spellEnd"/>
        <w:r w:rsidRPr="008819B5">
          <w:rPr>
            <w:rFonts w:ascii="Arial" w:eastAsia="Times New Roman" w:hAnsi="Arial" w:cs="Arial"/>
            <w:lang w:val="en-AU" w:eastAsia="nl-NL"/>
          </w:rPr>
          <w:t xml:space="preserve"> &amp; K Khan (</w:t>
        </w:r>
        <w:proofErr w:type="spellStart"/>
        <w:r w:rsidRPr="008819B5">
          <w:rPr>
            <w:rFonts w:ascii="Arial" w:eastAsia="Times New Roman" w:hAnsi="Arial" w:cs="Arial"/>
            <w:lang w:val="en-AU" w:eastAsia="nl-NL"/>
          </w:rPr>
          <w:t>Eds</w:t>
        </w:r>
        <w:proofErr w:type="spellEnd"/>
        <w:r w:rsidRPr="008819B5">
          <w:rPr>
            <w:rFonts w:ascii="Arial" w:eastAsia="Times New Roman" w:hAnsi="Arial" w:cs="Arial"/>
            <w:lang w:val="en-AU" w:eastAsia="nl-NL"/>
          </w:rPr>
          <w:t xml:space="preserve">), </w:t>
        </w:r>
        <w:r w:rsidRPr="008819B5">
          <w:rPr>
            <w:rFonts w:ascii="Arial" w:eastAsia="Times New Roman" w:hAnsi="Arial" w:cs="Arial"/>
            <w:i/>
            <w:iCs/>
            <w:lang w:val="en-AU" w:eastAsia="nl-NL"/>
          </w:rPr>
          <w:t>Clinical Sports Medicine</w:t>
        </w:r>
        <w:r w:rsidRPr="008819B5">
          <w:rPr>
            <w:rFonts w:ascii="Arial" w:eastAsia="Times New Roman" w:hAnsi="Arial" w:cs="Arial"/>
            <w:lang w:val="en-AU" w:eastAsia="nl-NL"/>
          </w:rPr>
          <w:t xml:space="preserve"> 2017 (pp 937-972). North Ryde, New South Wales: McGraw-Hill Education (Australia) Pty Ltd</w:t>
        </w:r>
      </w:hyperlink>
    </w:p>
    <w:p w:rsidR="00B27268" w:rsidRPr="008819B5" w:rsidRDefault="00B27268" w:rsidP="008819B5">
      <w:pPr>
        <w:pStyle w:val="Lijstalinea"/>
        <w:numPr>
          <w:ilvl w:val="0"/>
          <w:numId w:val="2"/>
        </w:numPr>
        <w:spacing w:after="0" w:line="276" w:lineRule="auto"/>
        <w:rPr>
          <w:rFonts w:ascii="Arial" w:eastAsia="Times New Roman" w:hAnsi="Arial" w:cs="Arial"/>
          <w:lang w:eastAsia="nl-NL"/>
        </w:rPr>
      </w:pPr>
      <w:hyperlink r:id="rId8" w:history="1">
        <w:proofErr w:type="spellStart"/>
        <w:r w:rsidRPr="008819B5">
          <w:rPr>
            <w:rFonts w:ascii="Arial" w:eastAsia="Times New Roman" w:hAnsi="Arial" w:cs="Arial"/>
            <w:lang w:val="en-AU" w:eastAsia="nl-NL"/>
          </w:rPr>
          <w:t>Torg</w:t>
        </w:r>
        <w:proofErr w:type="spellEnd"/>
        <w:r w:rsidRPr="008819B5">
          <w:rPr>
            <w:rFonts w:ascii="Arial" w:eastAsia="Times New Roman" w:hAnsi="Arial" w:cs="Arial"/>
            <w:lang w:val="en-AU" w:eastAsia="nl-NL"/>
          </w:rPr>
          <w:t xml:space="preserve"> JS et al. Management of tarsal navicular stress fractures: conservative versus surgical treatment: a meta-analysis. </w:t>
        </w:r>
        <w:r w:rsidRPr="008819B5">
          <w:rPr>
            <w:rFonts w:ascii="Arial" w:eastAsia="Times New Roman" w:hAnsi="Arial" w:cs="Arial"/>
            <w:lang w:eastAsia="nl-NL"/>
          </w:rPr>
          <w:t xml:space="preserve">Am J </w:t>
        </w:r>
        <w:proofErr w:type="spellStart"/>
        <w:r w:rsidRPr="008819B5">
          <w:rPr>
            <w:rFonts w:ascii="Arial" w:eastAsia="Times New Roman" w:hAnsi="Arial" w:cs="Arial"/>
            <w:lang w:eastAsia="nl-NL"/>
          </w:rPr>
          <w:t>Sports</w:t>
        </w:r>
        <w:proofErr w:type="spellEnd"/>
        <w:r w:rsidRPr="008819B5">
          <w:rPr>
            <w:rFonts w:ascii="Arial" w:eastAsia="Times New Roman" w:hAnsi="Arial" w:cs="Arial"/>
            <w:lang w:eastAsia="nl-NL"/>
          </w:rPr>
          <w:t xml:space="preserve"> </w:t>
        </w:r>
        <w:proofErr w:type="spellStart"/>
        <w:r w:rsidRPr="008819B5">
          <w:rPr>
            <w:rFonts w:ascii="Arial" w:eastAsia="Times New Roman" w:hAnsi="Arial" w:cs="Arial"/>
            <w:lang w:eastAsia="nl-NL"/>
          </w:rPr>
          <w:t>Med</w:t>
        </w:r>
        <w:proofErr w:type="spellEnd"/>
        <w:r w:rsidRPr="008819B5">
          <w:rPr>
            <w:rFonts w:ascii="Arial" w:eastAsia="Times New Roman" w:hAnsi="Arial" w:cs="Arial"/>
            <w:lang w:eastAsia="nl-NL"/>
          </w:rPr>
          <w:t xml:space="preserve"> 2010;38(5):1048-1053</w:t>
        </w:r>
      </w:hyperlink>
    </w:p>
    <w:p w:rsidR="00B27268" w:rsidRPr="00B27268" w:rsidRDefault="00B27268" w:rsidP="00B27268">
      <w:pPr>
        <w:spacing w:after="0" w:line="276" w:lineRule="auto"/>
        <w:rPr>
          <w:rFonts w:ascii="Arial" w:hAnsi="Arial" w:cs="Arial"/>
        </w:rPr>
      </w:pPr>
    </w:p>
    <w:sectPr w:rsidR="00B27268" w:rsidRPr="00B27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92662"/>
    <w:multiLevelType w:val="multilevel"/>
    <w:tmpl w:val="90B8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A04AD6"/>
    <w:multiLevelType w:val="hybridMultilevel"/>
    <w:tmpl w:val="D67CE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8F"/>
    <w:rsid w:val="008819B5"/>
    <w:rsid w:val="00B27268"/>
    <w:rsid w:val="00D44B8F"/>
    <w:rsid w:val="00FC0F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793C"/>
  <w15:chartTrackingRefBased/>
  <w15:docId w15:val="{7E44B9B4-ACE6-49CC-8F83-210D8D48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B2726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B27268"/>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272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27268"/>
    <w:rPr>
      <w:color w:val="0000FF"/>
      <w:u w:val="single"/>
    </w:rPr>
  </w:style>
  <w:style w:type="character" w:styleId="Nadruk">
    <w:name w:val="Emphasis"/>
    <w:basedOn w:val="Standaardalinea-lettertype"/>
    <w:uiPriority w:val="20"/>
    <w:qFormat/>
    <w:rsid w:val="00B27268"/>
    <w:rPr>
      <w:i/>
      <w:iCs/>
    </w:rPr>
  </w:style>
  <w:style w:type="paragraph" w:styleId="Lijstalinea">
    <w:name w:val="List Paragraph"/>
    <w:basedOn w:val="Standaard"/>
    <w:uiPriority w:val="34"/>
    <w:qFormat/>
    <w:rsid w:val="0088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45609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550265639">
          <w:marLeft w:val="0"/>
          <w:marRight w:val="0"/>
          <w:marTop w:val="0"/>
          <w:marBottom w:val="0"/>
          <w:divBdr>
            <w:top w:val="none" w:sz="0" w:space="0" w:color="auto"/>
            <w:left w:val="none" w:sz="0" w:space="0" w:color="auto"/>
            <w:bottom w:val="none" w:sz="0" w:space="0" w:color="auto"/>
            <w:right w:val="none" w:sz="0" w:space="0" w:color="auto"/>
          </w:divBdr>
          <w:divsChild>
            <w:div w:id="15770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0197494" TargetMode="External"/><Relationship Id="rId3" Type="http://schemas.openxmlformats.org/officeDocument/2006/relationships/settings" Target="settings.xml"/><Relationship Id="rId7" Type="http://schemas.openxmlformats.org/officeDocument/2006/relationships/hyperlink" Target="https://csm.mhmedical.com/Content.aspx?bookid=1970&amp;sectionid=1686965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3005736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DF139B6E</Template>
  <TotalTime>6</TotalTime>
  <Pages>3</Pages>
  <Words>1191</Words>
  <Characters>6556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2020-08-24T16:04:00Z</dcterms:created>
  <dcterms:modified xsi:type="dcterms:W3CDTF">2020-08-24T16:10:00Z</dcterms:modified>
</cp:coreProperties>
</file>