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7C" w:rsidRDefault="00C0577C" w:rsidP="00C0577C">
      <w:pPr>
        <w:spacing w:after="0" w:line="276" w:lineRule="auto"/>
        <w:rPr>
          <w:rFonts w:ascii="Arial" w:hAnsi="Arial" w:cs="Arial"/>
          <w:b/>
          <w:sz w:val="36"/>
          <w:szCs w:val="36"/>
        </w:rPr>
      </w:pPr>
      <w:r w:rsidRPr="00C0577C">
        <w:rPr>
          <w:rFonts w:ascii="Arial" w:hAnsi="Arial" w:cs="Arial"/>
          <w:b/>
          <w:sz w:val="36"/>
          <w:szCs w:val="36"/>
        </w:rPr>
        <w:t xml:space="preserve">Posterieur </w:t>
      </w:r>
      <w:proofErr w:type="spellStart"/>
      <w:r w:rsidRPr="00C0577C">
        <w:rPr>
          <w:rFonts w:ascii="Arial" w:hAnsi="Arial" w:cs="Arial"/>
          <w:b/>
          <w:sz w:val="36"/>
          <w:szCs w:val="36"/>
        </w:rPr>
        <w:t>impingement</w:t>
      </w:r>
      <w:proofErr w:type="spellEnd"/>
    </w:p>
    <w:p w:rsidR="00C0577C" w:rsidRDefault="00C0577C" w:rsidP="00C0577C">
      <w:pPr>
        <w:spacing w:after="0" w:line="276" w:lineRule="auto"/>
        <w:rPr>
          <w:rFonts w:ascii="Arial" w:hAnsi="Arial" w:cs="Arial"/>
          <w:b/>
          <w:sz w:val="36"/>
          <w:szCs w:val="36"/>
        </w:rPr>
      </w:pPr>
    </w:p>
    <w:p w:rsidR="00C0577C" w:rsidRPr="00C0577C" w:rsidRDefault="00C0577C" w:rsidP="00C0577C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>Key</w:t>
      </w:r>
      <w:proofErr w:type="spellEnd"/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>-points</w:t>
      </w:r>
    </w:p>
    <w:p w:rsidR="00C0577C" w:rsidRPr="00C0577C" w:rsidRDefault="00C0577C" w:rsidP="00C0577C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t xml:space="preserve">Posterieur enkel </w:t>
      </w:r>
      <w:proofErr w:type="spellStart"/>
      <w:r w:rsidRPr="00C0577C">
        <w:rPr>
          <w:rFonts w:ascii="Arial" w:eastAsia="Times New Roman" w:hAnsi="Arial" w:cs="Arial"/>
          <w:lang w:eastAsia="nl-NL"/>
        </w:rPr>
        <w:t>impingement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wordt gekarakteriseerd door pijnklachten aan de achterzijde van de enkel bij </w:t>
      </w:r>
      <w:proofErr w:type="spellStart"/>
      <w:r w:rsidRPr="00C0577C">
        <w:rPr>
          <w:rFonts w:ascii="Arial" w:eastAsia="Times New Roman" w:hAnsi="Arial" w:cs="Arial"/>
          <w:lang w:eastAsia="nl-NL"/>
        </w:rPr>
        <w:t>hyperplantairflexie</w:t>
      </w:r>
      <w:proofErr w:type="spellEnd"/>
      <w:r w:rsidRPr="00C0577C">
        <w:rPr>
          <w:rFonts w:ascii="Arial" w:eastAsia="Times New Roman" w:hAnsi="Arial" w:cs="Arial"/>
          <w:lang w:eastAsia="nl-NL"/>
        </w:rPr>
        <w:t>.</w:t>
      </w:r>
    </w:p>
    <w:p w:rsidR="00C0577C" w:rsidRPr="00C0577C" w:rsidRDefault="00C0577C" w:rsidP="00C0577C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t xml:space="preserve">Bij het lichamelijk onderzoek is vaak een combinatie van herkenbare drukpijn aan de posterieure zijde van de enkel en een positieve </w:t>
      </w:r>
      <w:proofErr w:type="spellStart"/>
      <w:r w:rsidRPr="00C0577C">
        <w:rPr>
          <w:rFonts w:ascii="Arial" w:eastAsia="Times New Roman" w:hAnsi="Arial" w:cs="Arial"/>
          <w:lang w:eastAsia="nl-NL"/>
        </w:rPr>
        <w:t>hyperplantairflexie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test aanwezig.</w:t>
      </w:r>
    </w:p>
    <w:p w:rsidR="00C0577C" w:rsidRPr="00C0577C" w:rsidRDefault="00C0577C" w:rsidP="00C0577C">
      <w:pPr>
        <w:numPr>
          <w:ilvl w:val="0"/>
          <w:numId w:val="1"/>
        </w:numPr>
        <w:spacing w:after="0" w:line="276" w:lineRule="auto"/>
        <w:ind w:left="870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t xml:space="preserve">Arthroscopische resectie is een effectieve behandeling in posterieur </w:t>
      </w:r>
      <w:proofErr w:type="spellStart"/>
      <w:r w:rsidRPr="00C0577C">
        <w:rPr>
          <w:rFonts w:ascii="Arial" w:eastAsia="Times New Roman" w:hAnsi="Arial" w:cs="Arial"/>
          <w:lang w:eastAsia="nl-NL"/>
        </w:rPr>
        <w:t>impingement</w:t>
      </w:r>
      <w:proofErr w:type="spellEnd"/>
      <w:r w:rsidRPr="00C0577C">
        <w:rPr>
          <w:rFonts w:ascii="Arial" w:eastAsia="Times New Roman" w:hAnsi="Arial" w:cs="Arial"/>
          <w:lang w:eastAsia="nl-NL"/>
        </w:rPr>
        <w:t>.</w:t>
      </w:r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>Achtergrond</w:t>
      </w: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t xml:space="preserve">Posterieur enkel </w:t>
      </w:r>
      <w:proofErr w:type="spellStart"/>
      <w:r w:rsidRPr="00C0577C">
        <w:rPr>
          <w:rFonts w:ascii="Arial" w:eastAsia="Times New Roman" w:hAnsi="Arial" w:cs="Arial"/>
          <w:lang w:eastAsia="nl-NL"/>
        </w:rPr>
        <w:t>impingement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wordt gekarakteriseerd door pijnklachten aan de achterzijde van de enkel bij </w:t>
      </w:r>
      <w:proofErr w:type="spellStart"/>
      <w:r w:rsidRPr="00C0577C">
        <w:rPr>
          <w:rFonts w:ascii="Arial" w:eastAsia="Times New Roman" w:hAnsi="Arial" w:cs="Arial"/>
          <w:lang w:eastAsia="nl-NL"/>
        </w:rPr>
        <w:t>hyperplantairflexie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. De pijnklachten ontstaan door inklemming van weke delen in het anatomische interval tussen het achterste </w:t>
      </w:r>
      <w:proofErr w:type="spellStart"/>
      <w:r w:rsidRPr="00C0577C">
        <w:rPr>
          <w:rFonts w:ascii="Arial" w:eastAsia="Times New Roman" w:hAnsi="Arial" w:cs="Arial"/>
          <w:lang w:eastAsia="nl-NL"/>
        </w:rPr>
        <w:t>tibiale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gewrichtsoppervlak en de </w:t>
      </w:r>
      <w:proofErr w:type="spellStart"/>
      <w:r w:rsidRPr="00C0577C">
        <w:rPr>
          <w:rFonts w:ascii="Arial" w:eastAsia="Times New Roman" w:hAnsi="Arial" w:cs="Arial"/>
          <w:lang w:eastAsia="nl-NL"/>
        </w:rPr>
        <w:t>processus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posterior van de </w:t>
      </w:r>
      <w:proofErr w:type="spellStart"/>
      <w:r w:rsidRPr="00C0577C">
        <w:rPr>
          <w:rFonts w:ascii="Arial" w:eastAsia="Times New Roman" w:hAnsi="Arial" w:cs="Arial"/>
          <w:lang w:eastAsia="nl-NL"/>
        </w:rPr>
        <w:t>calcaneus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. Een congenitale anatomische afwijking zoals een os trigonum of een hypertrofische </w:t>
      </w:r>
      <w:proofErr w:type="spellStart"/>
      <w:r w:rsidRPr="00C0577C">
        <w:rPr>
          <w:rFonts w:ascii="Arial" w:eastAsia="Times New Roman" w:hAnsi="Arial" w:cs="Arial"/>
          <w:lang w:eastAsia="nl-NL"/>
        </w:rPr>
        <w:t>processus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posterior </w:t>
      </w:r>
      <w:proofErr w:type="spellStart"/>
      <w:r w:rsidRPr="00C0577C">
        <w:rPr>
          <w:rFonts w:ascii="Arial" w:eastAsia="Times New Roman" w:hAnsi="Arial" w:cs="Arial"/>
          <w:lang w:eastAsia="nl-NL"/>
        </w:rPr>
        <w:t>tali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in combinatie met een traumatisch letsel of herhaaldelijke </w:t>
      </w:r>
      <w:proofErr w:type="spellStart"/>
      <w:r w:rsidRPr="00C0577C">
        <w:rPr>
          <w:rFonts w:ascii="Arial" w:eastAsia="Times New Roman" w:hAnsi="Arial" w:cs="Arial"/>
          <w:lang w:eastAsia="nl-NL"/>
        </w:rPr>
        <w:t>plantairflexie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is vaak het begin van deze aandoening. Posterieur enkel </w:t>
      </w:r>
      <w:proofErr w:type="spellStart"/>
      <w:r w:rsidRPr="00C0577C">
        <w:rPr>
          <w:rFonts w:ascii="Arial" w:eastAsia="Times New Roman" w:hAnsi="Arial" w:cs="Arial"/>
          <w:lang w:eastAsia="nl-NL"/>
        </w:rPr>
        <w:t>impingement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komt derhalve vaak voor bij balletdansers, voetballers en hardlopers.</w:t>
      </w:r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spellStart"/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>Work</w:t>
      </w:r>
      <w:proofErr w:type="spellEnd"/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>-up</w:t>
      </w:r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t xml:space="preserve">Patiënten presenteren zich met pijnklachten aan de achterzijde van de enkel, soms is er sprake van een beperkte </w:t>
      </w:r>
      <w:proofErr w:type="spellStart"/>
      <w:r w:rsidRPr="00C0577C">
        <w:rPr>
          <w:rFonts w:ascii="Arial" w:eastAsia="Times New Roman" w:hAnsi="Arial" w:cs="Arial"/>
          <w:lang w:eastAsia="nl-NL"/>
        </w:rPr>
        <w:t>plantairflexie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. Bij het lichamelijk onderzoek is er vaak een combinatie van herkenbare drukpijn aan de posterieure zijde van de enkel en een positieve </w:t>
      </w:r>
      <w:proofErr w:type="spellStart"/>
      <w:r w:rsidRPr="00C0577C">
        <w:rPr>
          <w:rFonts w:ascii="Arial" w:eastAsia="Times New Roman" w:hAnsi="Arial" w:cs="Arial"/>
          <w:lang w:eastAsia="nl-NL"/>
        </w:rPr>
        <w:t>hyperplantairflexie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test aanwezig. Bij deze test wordt repeterend een snelle passieve </w:t>
      </w:r>
      <w:proofErr w:type="spellStart"/>
      <w:r w:rsidRPr="00C0577C">
        <w:rPr>
          <w:rFonts w:ascii="Arial" w:eastAsia="Times New Roman" w:hAnsi="Arial" w:cs="Arial"/>
          <w:lang w:eastAsia="nl-NL"/>
        </w:rPr>
        <w:t>hyperplantairflexie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van de enkel uitgevoerd; herkenbare pijn wordt beschouwd als een positieve test. Naast routine </w:t>
      </w:r>
      <w:proofErr w:type="gramStart"/>
      <w:r w:rsidRPr="00C0577C">
        <w:rPr>
          <w:rFonts w:ascii="Arial" w:eastAsia="Times New Roman" w:hAnsi="Arial" w:cs="Arial"/>
          <w:lang w:eastAsia="nl-NL"/>
        </w:rPr>
        <w:t>AP röntgenfoto’s</w:t>
      </w:r>
      <w:proofErr w:type="gramEnd"/>
      <w:r w:rsidRPr="00C0577C">
        <w:rPr>
          <w:rFonts w:ascii="Arial" w:eastAsia="Times New Roman" w:hAnsi="Arial" w:cs="Arial"/>
          <w:lang w:eastAsia="nl-NL"/>
        </w:rPr>
        <w:t xml:space="preserve"> wordt een posterieur </w:t>
      </w:r>
      <w:proofErr w:type="spellStart"/>
      <w:r w:rsidRPr="00C0577C">
        <w:rPr>
          <w:rFonts w:ascii="Arial" w:eastAsia="Times New Roman" w:hAnsi="Arial" w:cs="Arial"/>
          <w:lang w:eastAsia="nl-NL"/>
        </w:rPr>
        <w:t>impingement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opname (PIM) geadviseerd in plaats van een laterale opname (zie figuur). De PIM-opname wordt in 25 graden </w:t>
      </w:r>
      <w:proofErr w:type="spellStart"/>
      <w:r w:rsidRPr="00C0577C">
        <w:rPr>
          <w:rFonts w:ascii="Arial" w:eastAsia="Times New Roman" w:hAnsi="Arial" w:cs="Arial"/>
          <w:lang w:eastAsia="nl-NL"/>
        </w:rPr>
        <w:t>exorotatie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 gemaakt en heeft een sensitiviteit van 82% in het aantonen van een os trigonum, terwijl een laterale opname een sensitiviteit van 47% heeft. Een MRI en </w:t>
      </w:r>
      <w:proofErr w:type="gramStart"/>
      <w:r w:rsidRPr="00C0577C">
        <w:rPr>
          <w:rFonts w:ascii="Arial" w:eastAsia="Times New Roman" w:hAnsi="Arial" w:cs="Arial"/>
          <w:lang w:eastAsia="nl-NL"/>
        </w:rPr>
        <w:t>CT scan</w:t>
      </w:r>
      <w:proofErr w:type="gramEnd"/>
      <w:r w:rsidRPr="00C0577C">
        <w:rPr>
          <w:rFonts w:ascii="Arial" w:eastAsia="Times New Roman" w:hAnsi="Arial" w:cs="Arial"/>
          <w:lang w:eastAsia="nl-NL"/>
        </w:rPr>
        <w:t xml:space="preserve"> is alleen noodzakelijk voor de diagnostiek van bijkomend letsel.</w:t>
      </w: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noProof/>
          <w:lang w:eastAsia="nl-NL"/>
        </w:rPr>
        <w:drawing>
          <wp:inline distT="0" distB="0" distL="0" distR="0" wp14:anchorId="4741E1B3" wp14:editId="457C6705">
            <wp:extent cx="3609975" cy="1762125"/>
            <wp:effectExtent l="0" t="0" r="9525" b="9525"/>
            <wp:docPr id="1" name="Afbeelding 1" descr="https://www.sportmedischnetwerk.nl/wp-content/uploads/2017/04/PIM-1024x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medischnetwerk.nl/wp-content/uploads/2017/04/PIM-1024x4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>Behandeling</w:t>
      </w: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0577C">
        <w:rPr>
          <w:rFonts w:ascii="Arial" w:eastAsia="Times New Roman" w:hAnsi="Arial" w:cs="Arial"/>
          <w:i/>
          <w:iCs/>
          <w:u w:val="single"/>
          <w:lang w:eastAsia="nl-NL"/>
        </w:rPr>
        <w:t>Conservatief</w:t>
      </w:r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t xml:space="preserve">Conservatieve behandelingsopties omvatten relatieve rust, tapen, schoenmodificatie, fysiotherapie, </w:t>
      </w:r>
      <w:proofErr w:type="spellStart"/>
      <w:r w:rsidRPr="00C0577C">
        <w:rPr>
          <w:rFonts w:ascii="Arial" w:eastAsia="Times New Roman" w:hAnsi="Arial" w:cs="Arial"/>
          <w:lang w:eastAsia="nl-NL"/>
        </w:rPr>
        <w:t>NSAID's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en intra-articulaire injectie vanuit </w:t>
      </w:r>
      <w:proofErr w:type="spellStart"/>
      <w:r w:rsidRPr="00C0577C">
        <w:rPr>
          <w:rFonts w:ascii="Arial" w:eastAsia="Times New Roman" w:hAnsi="Arial" w:cs="Arial"/>
          <w:lang w:eastAsia="nl-NL"/>
        </w:rPr>
        <w:t>posterolateraal.</w:t>
      </w:r>
      <w:proofErr w:type="spellEnd"/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i/>
          <w:iCs/>
          <w:u w:val="single"/>
          <w:lang w:eastAsia="nl-NL"/>
        </w:rPr>
        <w:t>Operatief</w:t>
      </w: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lastRenderedPageBreak/>
        <w:t xml:space="preserve">Indien de conservatieve therapie faalt, kan er gekozen worden voor een open of arthroscopische ingreep. Tijdens deze procedure wordt het os trigonum </w:t>
      </w:r>
      <w:proofErr w:type="spellStart"/>
      <w:r w:rsidRPr="00C0577C">
        <w:rPr>
          <w:rFonts w:ascii="Arial" w:eastAsia="Times New Roman" w:hAnsi="Arial" w:cs="Arial"/>
          <w:lang w:eastAsia="nl-NL"/>
        </w:rPr>
        <w:t>geëxcideerd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of wordt de hypertrofische </w:t>
      </w:r>
      <w:proofErr w:type="spellStart"/>
      <w:r w:rsidRPr="00C0577C">
        <w:rPr>
          <w:rFonts w:ascii="Arial" w:eastAsia="Times New Roman" w:hAnsi="Arial" w:cs="Arial"/>
          <w:lang w:eastAsia="nl-NL"/>
        </w:rPr>
        <w:t>processus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posterior </w:t>
      </w:r>
      <w:proofErr w:type="spellStart"/>
      <w:r w:rsidRPr="00C0577C">
        <w:rPr>
          <w:rFonts w:ascii="Arial" w:eastAsia="Times New Roman" w:hAnsi="Arial" w:cs="Arial"/>
          <w:lang w:eastAsia="nl-NL"/>
        </w:rPr>
        <w:t>tali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gereduceerd. Daarnaast vindt er </w:t>
      </w:r>
      <w:proofErr w:type="spellStart"/>
      <w:r w:rsidRPr="00C0577C">
        <w:rPr>
          <w:rFonts w:ascii="Arial" w:eastAsia="Times New Roman" w:hAnsi="Arial" w:cs="Arial"/>
          <w:lang w:eastAsia="nl-NL"/>
        </w:rPr>
        <w:t>nettoyage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plaats van de ontstoken weke delen en wordt de peesschede van de </w:t>
      </w:r>
      <w:proofErr w:type="spellStart"/>
      <w:r w:rsidRPr="00C0577C">
        <w:rPr>
          <w:rFonts w:ascii="Arial" w:eastAsia="Times New Roman" w:hAnsi="Arial" w:cs="Arial"/>
          <w:lang w:eastAsia="nl-NL"/>
        </w:rPr>
        <w:t>flexor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C0577C">
        <w:rPr>
          <w:rFonts w:ascii="Arial" w:eastAsia="Times New Roman" w:hAnsi="Arial" w:cs="Arial"/>
          <w:lang w:eastAsia="nl-NL"/>
        </w:rPr>
        <w:t>hallucis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longus geopend omdat deze vaak verlittekend is. Een arthroscopische ingreep heeft een lager complicatie risico (7%) en een snellere return </w:t>
      </w:r>
      <w:proofErr w:type="spellStart"/>
      <w:r w:rsidRPr="00C0577C">
        <w:rPr>
          <w:rFonts w:ascii="Arial" w:eastAsia="Times New Roman" w:hAnsi="Arial" w:cs="Arial"/>
          <w:lang w:eastAsia="nl-NL"/>
        </w:rPr>
        <w:t>to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C0577C">
        <w:rPr>
          <w:rFonts w:ascii="Arial" w:eastAsia="Times New Roman" w:hAnsi="Arial" w:cs="Arial"/>
          <w:lang w:eastAsia="nl-NL"/>
        </w:rPr>
        <w:t>activity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(11 weken) in vergelijking tot een open ingreep (16% en 16 weken). Een goede tot uitstekende uitkomst wordt in ca 85% van de patiënten beschreven.</w:t>
      </w:r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proofErr w:type="gramStart"/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>Nabehandeling /</w:t>
      </w:r>
      <w:proofErr w:type="gramEnd"/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 xml:space="preserve"> sporthervatting</w:t>
      </w: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t xml:space="preserve">De eerste 2 dagen postoperatief mag de enkel aantippend worden belast en daarna mag geleidelijk worden opgebouwd naar volledig belasting. Direct postoperatief wordt geadviseerd om 3 maal daags gedurende 5 minuten actief </w:t>
      </w:r>
      <w:proofErr w:type="spellStart"/>
      <w:r w:rsidRPr="00C0577C">
        <w:rPr>
          <w:rFonts w:ascii="Arial" w:eastAsia="Times New Roman" w:hAnsi="Arial" w:cs="Arial"/>
          <w:lang w:eastAsia="nl-NL"/>
        </w:rPr>
        <w:t>plantair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- en dorsaalflexie van de enkel te oefenen. Een gemiddelde return </w:t>
      </w:r>
      <w:proofErr w:type="spellStart"/>
      <w:r w:rsidRPr="00C0577C">
        <w:rPr>
          <w:rFonts w:ascii="Arial" w:eastAsia="Times New Roman" w:hAnsi="Arial" w:cs="Arial"/>
          <w:lang w:eastAsia="nl-NL"/>
        </w:rPr>
        <w:t>to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Pr="00C0577C">
        <w:rPr>
          <w:rFonts w:ascii="Arial" w:eastAsia="Times New Roman" w:hAnsi="Arial" w:cs="Arial"/>
          <w:lang w:eastAsia="nl-NL"/>
        </w:rPr>
        <w:t>activity</w:t>
      </w:r>
      <w:proofErr w:type="spellEnd"/>
      <w:r w:rsidRPr="00C0577C">
        <w:rPr>
          <w:rFonts w:ascii="Arial" w:eastAsia="Times New Roman" w:hAnsi="Arial" w:cs="Arial"/>
          <w:lang w:eastAsia="nl-NL"/>
        </w:rPr>
        <w:t xml:space="preserve"> wordt bereikt 11 weken na een arthroscopische ingreep.</w:t>
      </w:r>
    </w:p>
    <w:p w:rsidR="00C0577C" w:rsidRDefault="00C0577C" w:rsidP="00C0577C">
      <w:pPr>
        <w:spacing w:after="0" w:line="276" w:lineRule="auto"/>
        <w:rPr>
          <w:rFonts w:ascii="Arial" w:eastAsia="Times New Roman" w:hAnsi="Arial" w:cs="Arial"/>
          <w:lang w:eastAsia="nl-NL"/>
        </w:rPr>
      </w:pPr>
    </w:p>
    <w:p w:rsidR="00C0577C" w:rsidRPr="00C0577C" w:rsidRDefault="00C0577C" w:rsidP="00C0577C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nl-NL"/>
        </w:rPr>
      </w:pPr>
      <w:r w:rsidRPr="00C0577C">
        <w:rPr>
          <w:rFonts w:ascii="Arial" w:eastAsia="Times New Roman" w:hAnsi="Arial" w:cs="Arial"/>
          <w:bCs/>
          <w:sz w:val="28"/>
          <w:szCs w:val="28"/>
          <w:lang w:eastAsia="nl-NL"/>
        </w:rPr>
        <w:t>Literatuur</w:t>
      </w:r>
    </w:p>
    <w:p w:rsidR="00C0577C" w:rsidRPr="00C0577C" w:rsidRDefault="00C0577C" w:rsidP="00C0577C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val="en-AU" w:eastAsia="nl-NL"/>
        </w:rPr>
      </w:pPr>
      <w:hyperlink r:id="rId6" w:history="1">
        <w:proofErr w:type="gramStart"/>
        <w:r w:rsidRPr="00C0577C">
          <w:rPr>
            <w:rFonts w:ascii="Arial" w:eastAsia="Times New Roman" w:hAnsi="Arial" w:cs="Arial"/>
            <w:lang w:eastAsia="nl-NL"/>
          </w:rPr>
          <w:t>van</w:t>
        </w:r>
        <w:proofErr w:type="gramEnd"/>
        <w:r w:rsidRPr="00C0577C">
          <w:rPr>
            <w:rFonts w:ascii="Arial" w:eastAsia="Times New Roman" w:hAnsi="Arial" w:cs="Arial"/>
            <w:lang w:eastAsia="nl-NL"/>
          </w:rPr>
          <w:t xml:space="preserve"> Dijk CN et al. </w:t>
        </w:r>
        <w:proofErr w:type="spellStart"/>
        <w:r w:rsidRPr="00C0577C">
          <w:rPr>
            <w:rFonts w:ascii="Arial" w:eastAsia="Times New Roman" w:hAnsi="Arial" w:cs="Arial"/>
            <w:lang w:val="en-AU" w:eastAsia="nl-NL"/>
          </w:rPr>
          <w:t>Hindfoot</w:t>
        </w:r>
        <w:proofErr w:type="spellEnd"/>
        <w:r w:rsidRPr="00C0577C">
          <w:rPr>
            <w:rFonts w:ascii="Arial" w:eastAsia="Times New Roman" w:hAnsi="Arial" w:cs="Arial"/>
            <w:lang w:val="en-AU" w:eastAsia="nl-NL"/>
          </w:rPr>
          <w:t xml:space="preserve"> endoscopy for posterior ankle impingement. Surgical technique. J Bone Joint </w:t>
        </w:r>
        <w:proofErr w:type="spellStart"/>
        <w:r w:rsidRPr="00C0577C">
          <w:rPr>
            <w:rFonts w:ascii="Arial" w:eastAsia="Times New Roman" w:hAnsi="Arial" w:cs="Arial"/>
            <w:lang w:val="en-AU" w:eastAsia="nl-NL"/>
          </w:rPr>
          <w:t>Surg</w:t>
        </w:r>
        <w:proofErr w:type="spellEnd"/>
        <w:r w:rsidRPr="00C0577C">
          <w:rPr>
            <w:rFonts w:ascii="Arial" w:eastAsia="Times New Roman" w:hAnsi="Arial" w:cs="Arial"/>
            <w:lang w:val="en-AU" w:eastAsia="nl-NL"/>
          </w:rPr>
          <w:t xml:space="preserve"> Am 2009;91:287-298</w:t>
        </w:r>
      </w:hyperlink>
    </w:p>
    <w:p w:rsidR="00C0577C" w:rsidRPr="00C0577C" w:rsidRDefault="00C0577C" w:rsidP="00C0577C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val="en-AU" w:eastAsia="nl-NL"/>
        </w:rPr>
      </w:pPr>
      <w:hyperlink r:id="rId7" w:history="1">
        <w:proofErr w:type="spellStart"/>
        <w:r w:rsidRPr="00C0577C">
          <w:rPr>
            <w:rFonts w:ascii="Arial" w:eastAsia="Times New Roman" w:hAnsi="Arial" w:cs="Arial"/>
            <w:lang w:val="en-AU" w:eastAsia="nl-NL"/>
          </w:rPr>
          <w:t>Wiegerinck</w:t>
        </w:r>
        <w:proofErr w:type="spellEnd"/>
        <w:r w:rsidRPr="00C0577C">
          <w:rPr>
            <w:rFonts w:ascii="Arial" w:eastAsia="Times New Roman" w:hAnsi="Arial" w:cs="Arial"/>
            <w:lang w:val="en-AU" w:eastAsia="nl-NL"/>
          </w:rPr>
          <w:t xml:space="preserve"> JI et al. The posterior impingement view: an alternative conventional projection to detect bony posterior ankle impingement. Arthroscopy 2014;30:1311-1316</w:t>
        </w:r>
      </w:hyperlink>
    </w:p>
    <w:bookmarkStart w:id="0" w:name="_GoBack"/>
    <w:bookmarkEnd w:id="0"/>
    <w:p w:rsidR="00C0577C" w:rsidRPr="00C0577C" w:rsidRDefault="00C0577C" w:rsidP="00C0577C">
      <w:pPr>
        <w:pStyle w:val="Lijstalinea"/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lang w:eastAsia="nl-NL"/>
        </w:rPr>
      </w:pPr>
      <w:r w:rsidRPr="00C0577C">
        <w:rPr>
          <w:rFonts w:ascii="Arial" w:eastAsia="Times New Roman" w:hAnsi="Arial" w:cs="Arial"/>
          <w:lang w:eastAsia="nl-NL"/>
        </w:rPr>
        <w:fldChar w:fldCharType="begin"/>
      </w:r>
      <w:r w:rsidRPr="00C0577C">
        <w:rPr>
          <w:rFonts w:ascii="Arial" w:eastAsia="Times New Roman" w:hAnsi="Arial" w:cs="Arial"/>
          <w:lang w:val="en-AU" w:eastAsia="nl-NL"/>
        </w:rPr>
        <w:instrText xml:space="preserve"> HYPERLINK "https://www.ncbi.nlm.nih.gov/pubmed/23541613" </w:instrText>
      </w:r>
      <w:r w:rsidRPr="00C0577C">
        <w:rPr>
          <w:rFonts w:ascii="Arial" w:eastAsia="Times New Roman" w:hAnsi="Arial" w:cs="Arial"/>
          <w:lang w:eastAsia="nl-NL"/>
        </w:rPr>
        <w:fldChar w:fldCharType="separate"/>
      </w:r>
      <w:proofErr w:type="spellStart"/>
      <w:r w:rsidRPr="00C0577C">
        <w:rPr>
          <w:rFonts w:ascii="Arial" w:eastAsia="Times New Roman" w:hAnsi="Arial" w:cs="Arial"/>
          <w:lang w:val="en-AU" w:eastAsia="nl-NL"/>
        </w:rPr>
        <w:t>Zwiers</w:t>
      </w:r>
      <w:proofErr w:type="spellEnd"/>
      <w:r w:rsidRPr="00C0577C">
        <w:rPr>
          <w:rFonts w:ascii="Arial" w:eastAsia="Times New Roman" w:hAnsi="Arial" w:cs="Arial"/>
          <w:lang w:val="en-AU" w:eastAsia="nl-NL"/>
        </w:rPr>
        <w:t xml:space="preserve"> R et al. Surgical treatment for posterior ankle impingement. </w:t>
      </w:r>
      <w:proofErr w:type="spellStart"/>
      <w:r w:rsidRPr="00C0577C">
        <w:rPr>
          <w:rFonts w:ascii="Arial" w:eastAsia="Times New Roman" w:hAnsi="Arial" w:cs="Arial"/>
          <w:lang w:eastAsia="nl-NL"/>
        </w:rPr>
        <w:t>Arthroscopy</w:t>
      </w:r>
      <w:proofErr w:type="spellEnd"/>
      <w:r w:rsidRPr="00C0577C">
        <w:rPr>
          <w:rFonts w:ascii="Arial" w:eastAsia="Times New Roman" w:hAnsi="Arial" w:cs="Arial"/>
          <w:lang w:eastAsia="nl-NL"/>
        </w:rPr>
        <w:t> 2013;29:1263-1270</w:t>
      </w:r>
      <w:r w:rsidRPr="00C0577C">
        <w:rPr>
          <w:rFonts w:ascii="Arial" w:eastAsia="Times New Roman" w:hAnsi="Arial" w:cs="Arial"/>
          <w:lang w:eastAsia="nl-NL"/>
        </w:rPr>
        <w:fldChar w:fldCharType="end"/>
      </w:r>
    </w:p>
    <w:p w:rsidR="00C0577C" w:rsidRPr="00C0577C" w:rsidRDefault="00C0577C" w:rsidP="00C0577C">
      <w:pPr>
        <w:spacing w:after="0" w:line="276" w:lineRule="auto"/>
        <w:rPr>
          <w:rFonts w:ascii="Arial" w:hAnsi="Arial" w:cs="Arial"/>
        </w:rPr>
      </w:pPr>
    </w:p>
    <w:sectPr w:rsidR="00C0577C" w:rsidRPr="00C0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832DA"/>
    <w:multiLevelType w:val="hybridMultilevel"/>
    <w:tmpl w:val="7ECCF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BC7"/>
    <w:multiLevelType w:val="multilevel"/>
    <w:tmpl w:val="9A8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1B"/>
    <w:rsid w:val="008217C4"/>
    <w:rsid w:val="00A82C1B"/>
    <w:rsid w:val="00C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2BD3"/>
  <w15:chartTrackingRefBased/>
  <w15:docId w15:val="{710187F7-C9F8-4696-AA75-058DFAF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05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C057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0577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0577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0577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C0577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0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903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50237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198055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CB08BA94</Template>
  <TotalTime>3</TotalTime>
  <Pages>2</Pages>
  <Words>573</Words>
  <Characters>3154</Characters>
  <Application>Microsoft Office Word</Application>
  <DocSecurity>0</DocSecurity>
  <Lines>26</Lines>
  <Paragraphs>7</Paragraphs>
  <ScaleCrop>false</ScaleCrop>
  <Company>Albert Schweitzer ziekenhuis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Reilingh, Mikel - Chef de Clinique</dc:creator>
  <cp:keywords/>
  <dc:description/>
  <cp:lastModifiedBy>Reilingh, Mikel - Chef de Clinique</cp:lastModifiedBy>
  <cp:revision>2</cp:revision>
  <dcterms:created xsi:type="dcterms:W3CDTF">2020-08-24T15:56:00Z</dcterms:created>
  <dcterms:modified xsi:type="dcterms:W3CDTF">2020-08-24T15:59:00Z</dcterms:modified>
</cp:coreProperties>
</file>