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7C" w:rsidRPr="0047667C" w:rsidRDefault="0047667C" w:rsidP="0047667C">
      <w:pPr>
        <w:spacing w:after="0" w:line="276" w:lineRule="auto"/>
        <w:rPr>
          <w:rFonts w:ascii="Arial" w:hAnsi="Arial" w:cs="Arial"/>
          <w:b/>
          <w:color w:val="000000" w:themeColor="text1"/>
          <w:sz w:val="36"/>
          <w:szCs w:val="36"/>
        </w:rPr>
      </w:pPr>
      <w:proofErr w:type="spellStart"/>
      <w:r w:rsidRPr="0047667C">
        <w:rPr>
          <w:rFonts w:ascii="Arial" w:hAnsi="Arial" w:cs="Arial"/>
          <w:b/>
          <w:color w:val="000000" w:themeColor="text1"/>
          <w:sz w:val="36"/>
          <w:szCs w:val="36"/>
        </w:rPr>
        <w:t>Osteochondraal</w:t>
      </w:r>
      <w:proofErr w:type="spellEnd"/>
      <w:r w:rsidRPr="0047667C">
        <w:rPr>
          <w:rFonts w:ascii="Arial" w:hAnsi="Arial" w:cs="Arial"/>
          <w:b/>
          <w:color w:val="000000" w:themeColor="text1"/>
          <w:sz w:val="36"/>
          <w:szCs w:val="36"/>
        </w:rPr>
        <w:t xml:space="preserve"> </w:t>
      </w:r>
      <w:proofErr w:type="spellStart"/>
      <w:r w:rsidRPr="0047667C">
        <w:rPr>
          <w:rFonts w:ascii="Arial" w:hAnsi="Arial" w:cs="Arial"/>
          <w:b/>
          <w:color w:val="000000" w:themeColor="text1"/>
          <w:sz w:val="36"/>
          <w:szCs w:val="36"/>
        </w:rPr>
        <w:t>defecten</w:t>
      </w:r>
      <w:proofErr w:type="spellEnd"/>
    </w:p>
    <w:p w:rsidR="0047667C" w:rsidRDefault="0047667C" w:rsidP="0047667C">
      <w:pPr>
        <w:spacing w:after="0" w:line="276" w:lineRule="auto"/>
        <w:rPr>
          <w:rFonts w:ascii="Arial" w:hAnsi="Arial" w:cs="Arial"/>
          <w:color w:val="000000" w:themeColor="text1"/>
          <w:sz w:val="36"/>
          <w:szCs w:val="36"/>
        </w:rPr>
      </w:pPr>
    </w:p>
    <w:p w:rsidR="0047667C" w:rsidRPr="0047667C" w:rsidRDefault="0047667C" w:rsidP="0047667C">
      <w:pPr>
        <w:spacing w:after="0" w:line="276" w:lineRule="auto"/>
        <w:rPr>
          <w:rFonts w:ascii="Arial" w:hAnsi="Arial" w:cs="Arial"/>
          <w:color w:val="000000" w:themeColor="text1"/>
          <w:sz w:val="28"/>
          <w:szCs w:val="28"/>
        </w:rPr>
      </w:pPr>
      <w:proofErr w:type="spellStart"/>
      <w:r w:rsidRPr="0047667C">
        <w:rPr>
          <w:rFonts w:ascii="Arial" w:eastAsia="Times New Roman" w:hAnsi="Arial" w:cs="Arial"/>
          <w:bCs/>
          <w:color w:val="000000" w:themeColor="text1"/>
          <w:sz w:val="28"/>
          <w:szCs w:val="28"/>
          <w:lang w:eastAsia="nl-NL"/>
        </w:rPr>
        <w:t>Key</w:t>
      </w:r>
      <w:proofErr w:type="spellEnd"/>
      <w:r w:rsidRPr="0047667C">
        <w:rPr>
          <w:rFonts w:ascii="Arial" w:eastAsia="Times New Roman" w:hAnsi="Arial" w:cs="Arial"/>
          <w:bCs/>
          <w:color w:val="000000" w:themeColor="text1"/>
          <w:sz w:val="28"/>
          <w:szCs w:val="28"/>
          <w:lang w:eastAsia="nl-NL"/>
        </w:rPr>
        <w:t>-points</w:t>
      </w:r>
    </w:p>
    <w:p w:rsidR="0047667C" w:rsidRPr="0047667C" w:rsidRDefault="0047667C" w:rsidP="0047667C">
      <w:pPr>
        <w:numPr>
          <w:ilvl w:val="0"/>
          <w:numId w:val="1"/>
        </w:numPr>
        <w:spacing w:after="0" w:line="276" w:lineRule="auto"/>
        <w:ind w:left="870"/>
        <w:rPr>
          <w:rFonts w:ascii="Arial" w:eastAsia="Times New Roman" w:hAnsi="Arial" w:cs="Arial"/>
          <w:color w:val="000000" w:themeColor="text1"/>
          <w:lang w:eastAsia="nl-NL"/>
        </w:rPr>
      </w:pPr>
      <w:r w:rsidRPr="0047667C">
        <w:rPr>
          <w:rFonts w:ascii="Arial" w:eastAsia="Times New Roman" w:hAnsi="Arial" w:cs="Arial"/>
          <w:color w:val="000000" w:themeColor="text1"/>
          <w:lang w:eastAsia="nl-NL"/>
        </w:rPr>
        <w:t xml:space="preserve">Indien patiënten 2 maanden na een distorsie nog diepe enkelpijn ervaren, moet een </w:t>
      </w:r>
      <w:proofErr w:type="spellStart"/>
      <w:r w:rsidRPr="0047667C">
        <w:rPr>
          <w:rFonts w:ascii="Arial" w:eastAsia="Times New Roman" w:hAnsi="Arial" w:cs="Arial"/>
          <w:color w:val="000000" w:themeColor="text1"/>
          <w:lang w:eastAsia="nl-NL"/>
        </w:rPr>
        <w:t>osteochondraal</w:t>
      </w:r>
      <w:proofErr w:type="spellEnd"/>
      <w:r w:rsidRPr="0047667C">
        <w:rPr>
          <w:rFonts w:ascii="Arial" w:eastAsia="Times New Roman" w:hAnsi="Arial" w:cs="Arial"/>
          <w:color w:val="000000" w:themeColor="text1"/>
          <w:lang w:eastAsia="nl-NL"/>
        </w:rPr>
        <w:t xml:space="preserve"> defect (OCD) worden uitgesloten.</w:t>
      </w:r>
    </w:p>
    <w:p w:rsidR="0047667C" w:rsidRPr="0047667C" w:rsidRDefault="0047667C" w:rsidP="0047667C">
      <w:pPr>
        <w:numPr>
          <w:ilvl w:val="0"/>
          <w:numId w:val="1"/>
        </w:numPr>
        <w:spacing w:after="0" w:line="276" w:lineRule="auto"/>
        <w:ind w:left="870"/>
        <w:rPr>
          <w:rFonts w:ascii="Arial" w:eastAsia="Times New Roman" w:hAnsi="Arial" w:cs="Arial"/>
          <w:color w:val="000000" w:themeColor="text1"/>
          <w:lang w:eastAsia="nl-NL"/>
        </w:rPr>
      </w:pPr>
      <w:r w:rsidRPr="0047667C">
        <w:rPr>
          <w:rFonts w:ascii="Arial" w:eastAsia="Times New Roman" w:hAnsi="Arial" w:cs="Arial"/>
          <w:color w:val="000000" w:themeColor="text1"/>
          <w:lang w:eastAsia="nl-NL"/>
        </w:rPr>
        <w:t xml:space="preserve">30-50% van de </w:t>
      </w:r>
      <w:proofErr w:type="spellStart"/>
      <w:r w:rsidRPr="0047667C">
        <w:rPr>
          <w:rFonts w:ascii="Arial" w:eastAsia="Times New Roman" w:hAnsi="Arial" w:cs="Arial"/>
          <w:color w:val="000000" w:themeColor="text1"/>
          <w:lang w:eastAsia="nl-NL"/>
        </w:rPr>
        <w:t>OCDs</w:t>
      </w:r>
      <w:proofErr w:type="spellEnd"/>
      <w:r w:rsidRPr="0047667C">
        <w:rPr>
          <w:rFonts w:ascii="Arial" w:eastAsia="Times New Roman" w:hAnsi="Arial" w:cs="Arial"/>
          <w:color w:val="000000" w:themeColor="text1"/>
          <w:lang w:eastAsia="nl-NL"/>
        </w:rPr>
        <w:t xml:space="preserve"> worden gemist op conventionele röntgenfoto’s.</w:t>
      </w:r>
    </w:p>
    <w:p w:rsidR="0047667C" w:rsidRPr="0047667C" w:rsidRDefault="0047667C" w:rsidP="0047667C">
      <w:pPr>
        <w:numPr>
          <w:ilvl w:val="0"/>
          <w:numId w:val="1"/>
        </w:numPr>
        <w:spacing w:after="0" w:line="276" w:lineRule="auto"/>
        <w:ind w:left="870"/>
        <w:rPr>
          <w:rFonts w:ascii="Arial" w:eastAsia="Times New Roman" w:hAnsi="Arial" w:cs="Arial"/>
          <w:color w:val="000000" w:themeColor="text1"/>
          <w:lang w:eastAsia="nl-NL"/>
        </w:rPr>
      </w:pPr>
      <w:r w:rsidRPr="0047667C">
        <w:rPr>
          <w:rFonts w:ascii="Arial" w:eastAsia="Times New Roman" w:hAnsi="Arial" w:cs="Arial"/>
          <w:color w:val="000000" w:themeColor="text1"/>
          <w:lang w:eastAsia="nl-NL"/>
        </w:rPr>
        <w:t xml:space="preserve">Een </w:t>
      </w:r>
      <w:proofErr w:type="spellStart"/>
      <w:r w:rsidRPr="0047667C">
        <w:rPr>
          <w:rFonts w:ascii="Arial" w:eastAsia="Times New Roman" w:hAnsi="Arial" w:cs="Arial"/>
          <w:color w:val="000000" w:themeColor="text1"/>
          <w:lang w:eastAsia="nl-NL"/>
        </w:rPr>
        <w:t>gedisloceerde</w:t>
      </w:r>
      <w:proofErr w:type="spellEnd"/>
      <w:r w:rsidRPr="0047667C">
        <w:rPr>
          <w:rFonts w:ascii="Arial" w:eastAsia="Times New Roman" w:hAnsi="Arial" w:cs="Arial"/>
          <w:color w:val="000000" w:themeColor="text1"/>
          <w:lang w:eastAsia="nl-NL"/>
        </w:rPr>
        <w:t xml:space="preserve"> OCD met slotklachten dient operatief te worden behandeld.</w:t>
      </w:r>
    </w:p>
    <w:p w:rsidR="0047667C" w:rsidRDefault="0047667C" w:rsidP="0047667C">
      <w:pPr>
        <w:spacing w:after="0" w:line="276" w:lineRule="auto"/>
        <w:rPr>
          <w:rFonts w:ascii="Arial" w:eastAsia="Times New Roman" w:hAnsi="Arial" w:cs="Arial"/>
          <w:color w:val="000000" w:themeColor="text1"/>
          <w:lang w:eastAsia="nl-NL"/>
        </w:rPr>
      </w:pPr>
    </w:p>
    <w:p w:rsidR="0047667C" w:rsidRPr="0047667C" w:rsidRDefault="0047667C" w:rsidP="0047667C">
      <w:pPr>
        <w:spacing w:after="0" w:line="276" w:lineRule="auto"/>
        <w:rPr>
          <w:rFonts w:ascii="Arial" w:eastAsia="Times New Roman" w:hAnsi="Arial" w:cs="Arial"/>
          <w:color w:val="000000" w:themeColor="text1"/>
          <w:sz w:val="28"/>
          <w:szCs w:val="28"/>
          <w:lang w:eastAsia="nl-NL"/>
        </w:rPr>
      </w:pPr>
      <w:r w:rsidRPr="0047667C">
        <w:rPr>
          <w:rFonts w:ascii="Arial" w:eastAsia="Times New Roman" w:hAnsi="Arial" w:cs="Arial"/>
          <w:bCs/>
          <w:color w:val="000000" w:themeColor="text1"/>
          <w:sz w:val="28"/>
          <w:szCs w:val="28"/>
          <w:lang w:eastAsia="nl-NL"/>
        </w:rPr>
        <w:t>Achtergrond</w:t>
      </w:r>
    </w:p>
    <w:p w:rsidR="0047667C" w:rsidRPr="0047667C" w:rsidRDefault="0047667C" w:rsidP="0047667C">
      <w:pPr>
        <w:spacing w:after="0" w:line="276" w:lineRule="auto"/>
        <w:rPr>
          <w:rFonts w:ascii="Arial" w:eastAsia="Times New Roman" w:hAnsi="Arial" w:cs="Arial"/>
          <w:color w:val="000000" w:themeColor="text1"/>
          <w:lang w:eastAsia="nl-NL"/>
        </w:rPr>
      </w:pPr>
      <w:r w:rsidRPr="0047667C">
        <w:rPr>
          <w:rFonts w:ascii="Arial" w:eastAsia="Times New Roman" w:hAnsi="Arial" w:cs="Arial"/>
          <w:color w:val="000000" w:themeColor="text1"/>
          <w:lang w:eastAsia="nl-NL"/>
        </w:rPr>
        <w:t xml:space="preserve">Een </w:t>
      </w:r>
      <w:proofErr w:type="spellStart"/>
      <w:r w:rsidRPr="0047667C">
        <w:rPr>
          <w:rFonts w:ascii="Arial" w:eastAsia="Times New Roman" w:hAnsi="Arial" w:cs="Arial"/>
          <w:color w:val="000000" w:themeColor="text1"/>
          <w:lang w:eastAsia="nl-NL"/>
        </w:rPr>
        <w:t>osteochondraal</w:t>
      </w:r>
      <w:proofErr w:type="spellEnd"/>
      <w:r w:rsidRPr="0047667C">
        <w:rPr>
          <w:rFonts w:ascii="Arial" w:eastAsia="Times New Roman" w:hAnsi="Arial" w:cs="Arial"/>
          <w:color w:val="000000" w:themeColor="text1"/>
          <w:lang w:eastAsia="nl-NL"/>
        </w:rPr>
        <w:t xml:space="preserve"> defect (OCD) is een laesie van het kraakbeen en het </w:t>
      </w:r>
      <w:proofErr w:type="spellStart"/>
      <w:r w:rsidRPr="0047667C">
        <w:rPr>
          <w:rFonts w:ascii="Arial" w:eastAsia="Times New Roman" w:hAnsi="Arial" w:cs="Arial"/>
          <w:color w:val="000000" w:themeColor="text1"/>
          <w:lang w:eastAsia="nl-NL"/>
        </w:rPr>
        <w:t>subchondrale</w:t>
      </w:r>
      <w:proofErr w:type="spellEnd"/>
      <w:r w:rsidRPr="0047667C">
        <w:rPr>
          <w:rFonts w:ascii="Arial" w:eastAsia="Times New Roman" w:hAnsi="Arial" w:cs="Arial"/>
          <w:color w:val="000000" w:themeColor="text1"/>
          <w:lang w:eastAsia="nl-NL"/>
        </w:rPr>
        <w:t xml:space="preserve"> bot. De meest voorkomende oorzaak is een enkel distorsie. Het merendeel bevindt zich op de </w:t>
      </w:r>
      <w:proofErr w:type="spellStart"/>
      <w:r w:rsidRPr="0047667C">
        <w:rPr>
          <w:rFonts w:ascii="Arial" w:eastAsia="Times New Roman" w:hAnsi="Arial" w:cs="Arial"/>
          <w:color w:val="000000" w:themeColor="text1"/>
          <w:lang w:eastAsia="nl-NL"/>
        </w:rPr>
        <w:t>talus</w:t>
      </w:r>
      <w:proofErr w:type="spellEnd"/>
      <w:r w:rsidRPr="0047667C">
        <w:rPr>
          <w:rFonts w:ascii="Arial" w:eastAsia="Times New Roman" w:hAnsi="Arial" w:cs="Arial"/>
          <w:color w:val="000000" w:themeColor="text1"/>
          <w:lang w:eastAsia="nl-NL"/>
        </w:rPr>
        <w:t xml:space="preserve">. Deze laesies kunnen genezen, stabiel blijven of leiden tot diepe enkelpijn. De pijnklachten ontstaan niet vanuit het kraakbeen, maar worden veroorzaakt door de prikkeling van het sterk geïnnerveerde </w:t>
      </w:r>
      <w:proofErr w:type="spellStart"/>
      <w:r w:rsidRPr="0047667C">
        <w:rPr>
          <w:rFonts w:ascii="Arial" w:eastAsia="Times New Roman" w:hAnsi="Arial" w:cs="Arial"/>
          <w:color w:val="000000" w:themeColor="text1"/>
          <w:lang w:eastAsia="nl-NL"/>
        </w:rPr>
        <w:t>subchondrale</w:t>
      </w:r>
      <w:proofErr w:type="spellEnd"/>
      <w:r w:rsidRPr="0047667C">
        <w:rPr>
          <w:rFonts w:ascii="Arial" w:eastAsia="Times New Roman" w:hAnsi="Arial" w:cs="Arial"/>
          <w:color w:val="000000" w:themeColor="text1"/>
          <w:lang w:eastAsia="nl-NL"/>
        </w:rPr>
        <w:t xml:space="preserve"> bot.</w:t>
      </w:r>
    </w:p>
    <w:p w:rsidR="0047667C" w:rsidRDefault="0047667C" w:rsidP="0047667C">
      <w:pPr>
        <w:spacing w:after="0" w:line="276" w:lineRule="auto"/>
        <w:rPr>
          <w:rFonts w:ascii="Arial" w:eastAsia="Times New Roman" w:hAnsi="Arial" w:cs="Arial"/>
          <w:color w:val="000000" w:themeColor="text1"/>
          <w:lang w:eastAsia="nl-NL"/>
        </w:rPr>
      </w:pPr>
    </w:p>
    <w:p w:rsidR="0047667C" w:rsidRPr="0047667C" w:rsidRDefault="0047667C" w:rsidP="0047667C">
      <w:pPr>
        <w:spacing w:after="0" w:line="276" w:lineRule="auto"/>
        <w:rPr>
          <w:rFonts w:ascii="Arial" w:eastAsia="Times New Roman" w:hAnsi="Arial" w:cs="Arial"/>
          <w:color w:val="000000" w:themeColor="text1"/>
          <w:sz w:val="28"/>
          <w:szCs w:val="28"/>
          <w:lang w:eastAsia="nl-NL"/>
        </w:rPr>
      </w:pPr>
      <w:proofErr w:type="spellStart"/>
      <w:r w:rsidRPr="0047667C">
        <w:rPr>
          <w:rFonts w:ascii="Arial" w:eastAsia="Times New Roman" w:hAnsi="Arial" w:cs="Arial"/>
          <w:bCs/>
          <w:color w:val="000000" w:themeColor="text1"/>
          <w:sz w:val="28"/>
          <w:szCs w:val="28"/>
          <w:lang w:eastAsia="nl-NL"/>
        </w:rPr>
        <w:t>Work</w:t>
      </w:r>
      <w:proofErr w:type="spellEnd"/>
      <w:r w:rsidRPr="0047667C">
        <w:rPr>
          <w:rFonts w:ascii="Arial" w:eastAsia="Times New Roman" w:hAnsi="Arial" w:cs="Arial"/>
          <w:bCs/>
          <w:color w:val="000000" w:themeColor="text1"/>
          <w:sz w:val="28"/>
          <w:szCs w:val="28"/>
          <w:lang w:eastAsia="nl-NL"/>
        </w:rPr>
        <w:t>-up</w:t>
      </w:r>
    </w:p>
    <w:p w:rsidR="0047667C" w:rsidRPr="0047667C" w:rsidRDefault="0047667C" w:rsidP="0047667C">
      <w:pPr>
        <w:spacing w:after="0" w:line="276" w:lineRule="auto"/>
        <w:rPr>
          <w:rFonts w:ascii="Arial" w:eastAsia="Times New Roman" w:hAnsi="Arial" w:cs="Arial"/>
          <w:color w:val="000000" w:themeColor="text1"/>
          <w:lang w:eastAsia="nl-NL"/>
        </w:rPr>
      </w:pPr>
      <w:r w:rsidRPr="0047667C">
        <w:rPr>
          <w:rFonts w:ascii="Arial" w:eastAsia="Times New Roman" w:hAnsi="Arial" w:cs="Arial"/>
          <w:color w:val="000000" w:themeColor="text1"/>
          <w:lang w:eastAsia="nl-NL"/>
        </w:rPr>
        <w:t xml:space="preserve">Bij de anamnese is het belangrijk om uit te vragen of de patiënt (recent) een enkeltrauma heeft ondergaan. Diepe enkelpijn tijdens en/of na activiteit is typerend voor een OCD. De aanwezigheid van slotklachten kan duiden op een </w:t>
      </w:r>
      <w:proofErr w:type="spellStart"/>
      <w:r w:rsidRPr="0047667C">
        <w:rPr>
          <w:rFonts w:ascii="Arial" w:eastAsia="Times New Roman" w:hAnsi="Arial" w:cs="Arial"/>
          <w:color w:val="000000" w:themeColor="text1"/>
          <w:lang w:eastAsia="nl-NL"/>
        </w:rPr>
        <w:t>gedisloceerd</w:t>
      </w:r>
      <w:proofErr w:type="spellEnd"/>
      <w:r w:rsidRPr="0047667C">
        <w:rPr>
          <w:rFonts w:ascii="Arial" w:eastAsia="Times New Roman" w:hAnsi="Arial" w:cs="Arial"/>
          <w:color w:val="000000" w:themeColor="text1"/>
          <w:lang w:eastAsia="nl-NL"/>
        </w:rPr>
        <w:t xml:space="preserve"> OCD. Bij het licha</w:t>
      </w:r>
      <w:r w:rsidRPr="0047667C">
        <w:rPr>
          <w:rFonts w:ascii="Arial" w:eastAsia="Times New Roman" w:hAnsi="Arial" w:cs="Arial"/>
          <w:color w:val="000000" w:themeColor="text1"/>
          <w:lang w:eastAsia="nl-NL"/>
        </w:rPr>
        <w:t xml:space="preserve">melijk onderzoek is de afwezigheid van zwelling en bewegingsbeperking niet ongebruikelijk. De herkenbare diepe enkelpijn kan soms geprovoceerd worden door de </w:t>
      </w:r>
      <w:proofErr w:type="spellStart"/>
      <w:r w:rsidRPr="0047667C">
        <w:rPr>
          <w:rFonts w:ascii="Arial" w:eastAsia="Times New Roman" w:hAnsi="Arial" w:cs="Arial"/>
          <w:color w:val="000000" w:themeColor="text1"/>
          <w:lang w:eastAsia="nl-NL"/>
        </w:rPr>
        <w:t>talus</w:t>
      </w:r>
      <w:proofErr w:type="spellEnd"/>
      <w:r w:rsidRPr="0047667C">
        <w:rPr>
          <w:rFonts w:ascii="Arial" w:eastAsia="Times New Roman" w:hAnsi="Arial" w:cs="Arial"/>
          <w:color w:val="000000" w:themeColor="text1"/>
          <w:lang w:eastAsia="nl-NL"/>
        </w:rPr>
        <w:t xml:space="preserve"> in maximaal </w:t>
      </w:r>
      <w:proofErr w:type="spellStart"/>
      <w:r w:rsidRPr="0047667C">
        <w:rPr>
          <w:rFonts w:ascii="Arial" w:eastAsia="Times New Roman" w:hAnsi="Arial" w:cs="Arial"/>
          <w:color w:val="000000" w:themeColor="text1"/>
          <w:lang w:eastAsia="nl-NL"/>
        </w:rPr>
        <w:t>plantairflexie</w:t>
      </w:r>
      <w:proofErr w:type="spellEnd"/>
      <w:r w:rsidRPr="0047667C">
        <w:rPr>
          <w:rFonts w:ascii="Arial" w:eastAsia="Times New Roman" w:hAnsi="Arial" w:cs="Arial"/>
          <w:color w:val="000000" w:themeColor="text1"/>
          <w:lang w:eastAsia="nl-NL"/>
        </w:rPr>
        <w:t xml:space="preserve"> te palperen (zie figuur). Vanwege over-projectie worden </w:t>
      </w:r>
      <w:proofErr w:type="spellStart"/>
      <w:r w:rsidRPr="0047667C">
        <w:rPr>
          <w:rFonts w:ascii="Arial" w:eastAsia="Times New Roman" w:hAnsi="Arial" w:cs="Arial"/>
          <w:color w:val="000000" w:themeColor="text1"/>
          <w:lang w:eastAsia="nl-NL"/>
        </w:rPr>
        <w:t>OCDs</w:t>
      </w:r>
      <w:proofErr w:type="spellEnd"/>
      <w:r w:rsidRPr="0047667C">
        <w:rPr>
          <w:rFonts w:ascii="Arial" w:eastAsia="Times New Roman" w:hAnsi="Arial" w:cs="Arial"/>
          <w:color w:val="000000" w:themeColor="text1"/>
          <w:lang w:eastAsia="nl-NL"/>
        </w:rPr>
        <w:t xml:space="preserve"> regelmatig gemist op röntgenfoto’s. Bij een persisterende verdenking op een OCD dient derhalve een MRI- of CT-scan te worden verricht. Het voordeel van een MRI-scan is dat het kraakbeen gevisualiseerd kan worden, maar door oedeem is er kans op overschatting. Het voordeel van een CT-scan is dat het </w:t>
      </w:r>
      <w:proofErr w:type="spellStart"/>
      <w:r w:rsidRPr="0047667C">
        <w:rPr>
          <w:rFonts w:ascii="Arial" w:eastAsia="Times New Roman" w:hAnsi="Arial" w:cs="Arial"/>
          <w:color w:val="000000" w:themeColor="text1"/>
          <w:lang w:eastAsia="nl-NL"/>
        </w:rPr>
        <w:t>ossale</w:t>
      </w:r>
      <w:proofErr w:type="spellEnd"/>
      <w:r w:rsidRPr="0047667C">
        <w:rPr>
          <w:rFonts w:ascii="Arial" w:eastAsia="Times New Roman" w:hAnsi="Arial" w:cs="Arial"/>
          <w:color w:val="000000" w:themeColor="text1"/>
          <w:lang w:eastAsia="nl-NL"/>
        </w:rPr>
        <w:t xml:space="preserve"> fragment beter zichtbaar is.</w:t>
      </w:r>
      <w:bookmarkStart w:id="0" w:name="_GoBack"/>
      <w:r w:rsidRPr="0047667C">
        <w:rPr>
          <w:rFonts w:ascii="Arial" w:eastAsia="Times New Roman" w:hAnsi="Arial" w:cs="Arial"/>
          <w:noProof/>
          <w:color w:val="000000" w:themeColor="text1"/>
          <w:lang w:eastAsia="nl-NL"/>
        </w:rPr>
        <w:drawing>
          <wp:inline distT="0" distB="0" distL="0" distR="0">
            <wp:extent cx="3219450" cy="1905000"/>
            <wp:effectExtent l="0" t="0" r="0" b="0"/>
            <wp:docPr id="1" name="Afbeelding 1" descr="https://www.sportmedischnetwerk.nl/wp-content/uploads/2014/04/OCD-300x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medischnetwerk.nl/wp-content/uploads/2014/04/OCD-300x17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0" cy="1905000"/>
                    </a:xfrm>
                    <a:prstGeom prst="rect">
                      <a:avLst/>
                    </a:prstGeom>
                    <a:noFill/>
                    <a:ln>
                      <a:noFill/>
                    </a:ln>
                  </pic:spPr>
                </pic:pic>
              </a:graphicData>
            </a:graphic>
          </wp:inline>
        </w:drawing>
      </w:r>
      <w:bookmarkEnd w:id="0"/>
    </w:p>
    <w:p w:rsidR="0047667C" w:rsidRDefault="0047667C" w:rsidP="0047667C">
      <w:pPr>
        <w:spacing w:after="0" w:line="276" w:lineRule="auto"/>
        <w:rPr>
          <w:rFonts w:ascii="Arial" w:eastAsia="Times New Roman" w:hAnsi="Arial" w:cs="Arial"/>
          <w:color w:val="000000" w:themeColor="text1"/>
          <w:lang w:eastAsia="nl-NL"/>
        </w:rPr>
      </w:pPr>
    </w:p>
    <w:p w:rsidR="0047667C" w:rsidRPr="0047667C" w:rsidRDefault="0047667C" w:rsidP="0047667C">
      <w:pPr>
        <w:spacing w:after="0" w:line="276" w:lineRule="auto"/>
        <w:rPr>
          <w:rFonts w:ascii="Arial" w:eastAsia="Times New Roman" w:hAnsi="Arial" w:cs="Arial"/>
          <w:color w:val="000000" w:themeColor="text1"/>
          <w:sz w:val="28"/>
          <w:szCs w:val="28"/>
          <w:lang w:eastAsia="nl-NL"/>
        </w:rPr>
      </w:pPr>
      <w:r w:rsidRPr="0047667C">
        <w:rPr>
          <w:rFonts w:ascii="Arial" w:eastAsia="Times New Roman" w:hAnsi="Arial" w:cs="Arial"/>
          <w:bCs/>
          <w:color w:val="000000" w:themeColor="text1"/>
          <w:sz w:val="28"/>
          <w:szCs w:val="28"/>
          <w:lang w:eastAsia="nl-NL"/>
        </w:rPr>
        <w:t>Behandeling</w:t>
      </w:r>
    </w:p>
    <w:p w:rsidR="0047667C" w:rsidRPr="0047667C" w:rsidRDefault="0047667C" w:rsidP="0047667C">
      <w:pPr>
        <w:spacing w:after="0" w:line="276" w:lineRule="auto"/>
        <w:rPr>
          <w:rFonts w:ascii="Arial" w:eastAsia="Times New Roman" w:hAnsi="Arial" w:cs="Arial"/>
          <w:color w:val="000000" w:themeColor="text1"/>
          <w:lang w:eastAsia="nl-NL"/>
        </w:rPr>
      </w:pPr>
      <w:r w:rsidRPr="0047667C">
        <w:rPr>
          <w:rFonts w:ascii="Arial" w:eastAsia="Times New Roman" w:hAnsi="Arial" w:cs="Arial"/>
          <w:i/>
          <w:iCs/>
          <w:color w:val="000000" w:themeColor="text1"/>
          <w:u w:val="single"/>
          <w:lang w:eastAsia="nl-NL"/>
        </w:rPr>
        <w:t>Conservatief</w:t>
      </w:r>
    </w:p>
    <w:p w:rsidR="0047667C" w:rsidRDefault="0047667C" w:rsidP="0047667C">
      <w:pPr>
        <w:spacing w:after="0" w:line="276" w:lineRule="auto"/>
        <w:rPr>
          <w:rFonts w:ascii="Arial" w:eastAsia="Times New Roman" w:hAnsi="Arial" w:cs="Arial"/>
          <w:color w:val="000000" w:themeColor="text1"/>
          <w:lang w:eastAsia="nl-NL"/>
        </w:rPr>
      </w:pPr>
      <w:r w:rsidRPr="0047667C">
        <w:rPr>
          <w:rFonts w:ascii="Arial" w:eastAsia="Times New Roman" w:hAnsi="Arial" w:cs="Arial"/>
          <w:color w:val="000000" w:themeColor="text1"/>
          <w:lang w:eastAsia="nl-NL"/>
        </w:rPr>
        <w:t xml:space="preserve">Een OCD dient in eerste instantie conservatief te worden behandeld. Alleen een </w:t>
      </w:r>
      <w:proofErr w:type="spellStart"/>
      <w:r w:rsidRPr="0047667C">
        <w:rPr>
          <w:rFonts w:ascii="Arial" w:eastAsia="Times New Roman" w:hAnsi="Arial" w:cs="Arial"/>
          <w:color w:val="000000" w:themeColor="text1"/>
          <w:lang w:eastAsia="nl-NL"/>
        </w:rPr>
        <w:t>gedisloceerde</w:t>
      </w:r>
      <w:proofErr w:type="spellEnd"/>
      <w:r w:rsidRPr="0047667C">
        <w:rPr>
          <w:rFonts w:ascii="Arial" w:eastAsia="Times New Roman" w:hAnsi="Arial" w:cs="Arial"/>
          <w:color w:val="000000" w:themeColor="text1"/>
          <w:lang w:eastAsia="nl-NL"/>
        </w:rPr>
        <w:t xml:space="preserve"> OCD moet op korte termijn worden geopereerd. De behandeling bestaat uit </w:t>
      </w:r>
      <w:proofErr w:type="spellStart"/>
      <w:r w:rsidRPr="0047667C">
        <w:rPr>
          <w:rFonts w:ascii="Arial" w:eastAsia="Times New Roman" w:hAnsi="Arial" w:cs="Arial"/>
          <w:color w:val="000000" w:themeColor="text1"/>
          <w:lang w:eastAsia="nl-NL"/>
        </w:rPr>
        <w:t>NSAID’s</w:t>
      </w:r>
      <w:proofErr w:type="spellEnd"/>
      <w:r w:rsidRPr="0047667C">
        <w:rPr>
          <w:rFonts w:ascii="Arial" w:eastAsia="Times New Roman" w:hAnsi="Arial" w:cs="Arial"/>
          <w:color w:val="000000" w:themeColor="text1"/>
          <w:lang w:eastAsia="nl-NL"/>
        </w:rPr>
        <w:t xml:space="preserve"> en rust. Er is geen consensus hoe lang en hoe strikt deze rustperiode moet zijn. Bij een secundaire </w:t>
      </w:r>
      <w:proofErr w:type="spellStart"/>
      <w:r w:rsidRPr="0047667C">
        <w:rPr>
          <w:rFonts w:ascii="Arial" w:eastAsia="Times New Roman" w:hAnsi="Arial" w:cs="Arial"/>
          <w:color w:val="000000" w:themeColor="text1"/>
          <w:lang w:eastAsia="nl-NL"/>
        </w:rPr>
        <w:t>capsulitis</w:t>
      </w:r>
      <w:proofErr w:type="spellEnd"/>
      <w:r w:rsidRPr="0047667C">
        <w:rPr>
          <w:rFonts w:ascii="Arial" w:eastAsia="Times New Roman" w:hAnsi="Arial" w:cs="Arial"/>
          <w:color w:val="000000" w:themeColor="text1"/>
          <w:lang w:eastAsia="nl-NL"/>
        </w:rPr>
        <w:t xml:space="preserve"> kan een gipsimmobilisatie van enkele weken worden overwogen. Na een periode van rust zal de belasting geleidelijk moeten wordt opgebouwd. Deze opbouw wordt beschreven in de nabehandeling.</w:t>
      </w:r>
    </w:p>
    <w:p w:rsidR="0047667C" w:rsidRDefault="0047667C" w:rsidP="0047667C">
      <w:pPr>
        <w:spacing w:after="0" w:line="276" w:lineRule="auto"/>
        <w:rPr>
          <w:rFonts w:ascii="Arial" w:eastAsia="Times New Roman" w:hAnsi="Arial" w:cs="Arial"/>
          <w:color w:val="000000" w:themeColor="text1"/>
          <w:lang w:eastAsia="nl-NL"/>
        </w:rPr>
      </w:pPr>
    </w:p>
    <w:p w:rsidR="0047667C" w:rsidRPr="0047667C" w:rsidRDefault="0047667C" w:rsidP="0047667C">
      <w:pPr>
        <w:spacing w:after="0" w:line="276" w:lineRule="auto"/>
        <w:rPr>
          <w:rFonts w:ascii="Arial" w:eastAsia="Times New Roman" w:hAnsi="Arial" w:cs="Arial"/>
          <w:color w:val="000000" w:themeColor="text1"/>
          <w:lang w:eastAsia="nl-NL"/>
        </w:rPr>
      </w:pPr>
      <w:r w:rsidRPr="0047667C">
        <w:rPr>
          <w:rFonts w:ascii="Arial" w:eastAsia="Times New Roman" w:hAnsi="Arial" w:cs="Arial"/>
          <w:i/>
          <w:iCs/>
          <w:color w:val="000000" w:themeColor="text1"/>
          <w:u w:val="single"/>
          <w:lang w:eastAsia="nl-NL"/>
        </w:rPr>
        <w:t>Operatief</w:t>
      </w:r>
    </w:p>
    <w:p w:rsidR="0047667C" w:rsidRPr="0047667C" w:rsidRDefault="0047667C" w:rsidP="0047667C">
      <w:pPr>
        <w:spacing w:after="0" w:line="276" w:lineRule="auto"/>
        <w:rPr>
          <w:rFonts w:ascii="Arial" w:eastAsia="Times New Roman" w:hAnsi="Arial" w:cs="Arial"/>
          <w:color w:val="000000" w:themeColor="text1"/>
          <w:lang w:eastAsia="nl-NL"/>
        </w:rPr>
      </w:pPr>
      <w:r w:rsidRPr="0047667C">
        <w:rPr>
          <w:rFonts w:ascii="Arial" w:eastAsia="Times New Roman" w:hAnsi="Arial" w:cs="Arial"/>
          <w:color w:val="000000" w:themeColor="text1"/>
          <w:lang w:eastAsia="nl-NL"/>
        </w:rPr>
        <w:t xml:space="preserve">Een chirurgische interventie kan worden overwogen na een gefaalde conservatieve behandeling van een jaar. Wereldwijd is er nog steeds discussie over de optimale chirurgische interventie. Voor een primaire OCD met een diameter kleiner dan 15 mm wordt arthroscopische </w:t>
      </w:r>
      <w:proofErr w:type="spellStart"/>
      <w:r w:rsidRPr="0047667C">
        <w:rPr>
          <w:rFonts w:ascii="Arial" w:eastAsia="Times New Roman" w:hAnsi="Arial" w:cs="Arial"/>
          <w:color w:val="000000" w:themeColor="text1"/>
          <w:lang w:eastAsia="nl-NL"/>
        </w:rPr>
        <w:t>nettoyage</w:t>
      </w:r>
      <w:proofErr w:type="spellEnd"/>
      <w:r w:rsidRPr="0047667C">
        <w:rPr>
          <w:rFonts w:ascii="Arial" w:eastAsia="Times New Roman" w:hAnsi="Arial" w:cs="Arial"/>
          <w:color w:val="000000" w:themeColor="text1"/>
          <w:lang w:eastAsia="nl-NL"/>
        </w:rPr>
        <w:t xml:space="preserve"> en </w:t>
      </w:r>
      <w:proofErr w:type="spellStart"/>
      <w:r w:rsidRPr="0047667C">
        <w:rPr>
          <w:rFonts w:ascii="Arial" w:eastAsia="Times New Roman" w:hAnsi="Arial" w:cs="Arial"/>
          <w:color w:val="000000" w:themeColor="text1"/>
          <w:lang w:eastAsia="nl-NL"/>
        </w:rPr>
        <w:t>microfracture</w:t>
      </w:r>
      <w:proofErr w:type="spellEnd"/>
      <w:r w:rsidRPr="0047667C">
        <w:rPr>
          <w:rFonts w:ascii="Arial" w:eastAsia="Times New Roman" w:hAnsi="Arial" w:cs="Arial"/>
          <w:color w:val="000000" w:themeColor="text1"/>
          <w:lang w:eastAsia="nl-NL"/>
        </w:rPr>
        <w:t xml:space="preserve"> geadviseerd. Ondanks het onvolledige herstel van het </w:t>
      </w:r>
      <w:proofErr w:type="spellStart"/>
      <w:r w:rsidRPr="0047667C">
        <w:rPr>
          <w:rFonts w:ascii="Arial" w:eastAsia="Times New Roman" w:hAnsi="Arial" w:cs="Arial"/>
          <w:color w:val="000000" w:themeColor="text1"/>
          <w:lang w:eastAsia="nl-NL"/>
        </w:rPr>
        <w:t>subchondrale</w:t>
      </w:r>
      <w:proofErr w:type="spellEnd"/>
      <w:r w:rsidRPr="0047667C">
        <w:rPr>
          <w:rFonts w:ascii="Arial" w:eastAsia="Times New Roman" w:hAnsi="Arial" w:cs="Arial"/>
          <w:color w:val="000000" w:themeColor="text1"/>
          <w:lang w:eastAsia="nl-NL"/>
        </w:rPr>
        <w:t xml:space="preserve"> bot en kraakbeen, geeft dit een succespercentage van 80%. Bij het falen van </w:t>
      </w:r>
      <w:proofErr w:type="spellStart"/>
      <w:r w:rsidRPr="0047667C">
        <w:rPr>
          <w:rFonts w:ascii="Arial" w:eastAsia="Times New Roman" w:hAnsi="Arial" w:cs="Arial"/>
          <w:color w:val="000000" w:themeColor="text1"/>
          <w:lang w:eastAsia="nl-NL"/>
        </w:rPr>
        <w:t>microfracture</w:t>
      </w:r>
      <w:proofErr w:type="spellEnd"/>
      <w:r w:rsidRPr="0047667C">
        <w:rPr>
          <w:rFonts w:ascii="Arial" w:eastAsia="Times New Roman" w:hAnsi="Arial" w:cs="Arial"/>
          <w:color w:val="000000" w:themeColor="text1"/>
          <w:lang w:eastAsia="nl-NL"/>
        </w:rPr>
        <w:t xml:space="preserve"> of bij grotere defecten zijn er diverse alternatieven. Recent is er een nieuwe techniek ontwikkeld waarbij het kraakbeendefect arthroscopisch kan worden gefixeerd. Bij deze techniek is het herstel van het </w:t>
      </w:r>
      <w:proofErr w:type="spellStart"/>
      <w:r w:rsidRPr="0047667C">
        <w:rPr>
          <w:rFonts w:ascii="Arial" w:eastAsia="Times New Roman" w:hAnsi="Arial" w:cs="Arial"/>
          <w:color w:val="000000" w:themeColor="text1"/>
          <w:lang w:eastAsia="nl-NL"/>
        </w:rPr>
        <w:t>subchondrale</w:t>
      </w:r>
      <w:proofErr w:type="spellEnd"/>
      <w:r w:rsidRPr="0047667C">
        <w:rPr>
          <w:rFonts w:ascii="Arial" w:eastAsia="Times New Roman" w:hAnsi="Arial" w:cs="Arial"/>
          <w:color w:val="000000" w:themeColor="text1"/>
          <w:lang w:eastAsia="nl-NL"/>
        </w:rPr>
        <w:t xml:space="preserve"> botplaat beter en kan het kraakbeen worden behouden. De korte termijn resultaten zijn veelbelovend.</w:t>
      </w:r>
    </w:p>
    <w:p w:rsidR="0047667C" w:rsidRDefault="0047667C" w:rsidP="0047667C">
      <w:pPr>
        <w:spacing w:after="0" w:line="276" w:lineRule="auto"/>
        <w:rPr>
          <w:rFonts w:ascii="Arial" w:eastAsia="Times New Roman" w:hAnsi="Arial" w:cs="Arial"/>
          <w:color w:val="000000" w:themeColor="text1"/>
          <w:lang w:eastAsia="nl-NL"/>
        </w:rPr>
      </w:pPr>
    </w:p>
    <w:p w:rsidR="0047667C" w:rsidRPr="0047667C" w:rsidRDefault="0047667C" w:rsidP="0047667C">
      <w:pPr>
        <w:spacing w:after="0" w:line="276" w:lineRule="auto"/>
        <w:rPr>
          <w:rFonts w:ascii="Arial" w:eastAsia="Times New Roman" w:hAnsi="Arial" w:cs="Arial"/>
          <w:color w:val="000000" w:themeColor="text1"/>
          <w:sz w:val="28"/>
          <w:szCs w:val="28"/>
          <w:lang w:eastAsia="nl-NL"/>
        </w:rPr>
      </w:pPr>
      <w:proofErr w:type="gramStart"/>
      <w:r w:rsidRPr="0047667C">
        <w:rPr>
          <w:rFonts w:ascii="Arial" w:eastAsia="Times New Roman" w:hAnsi="Arial" w:cs="Arial"/>
          <w:bCs/>
          <w:color w:val="000000" w:themeColor="text1"/>
          <w:sz w:val="28"/>
          <w:szCs w:val="28"/>
          <w:lang w:eastAsia="nl-NL"/>
        </w:rPr>
        <w:t>Nabehandeling /</w:t>
      </w:r>
      <w:proofErr w:type="gramEnd"/>
      <w:r w:rsidRPr="0047667C">
        <w:rPr>
          <w:rFonts w:ascii="Arial" w:eastAsia="Times New Roman" w:hAnsi="Arial" w:cs="Arial"/>
          <w:bCs/>
          <w:color w:val="000000" w:themeColor="text1"/>
          <w:sz w:val="28"/>
          <w:szCs w:val="28"/>
          <w:lang w:eastAsia="nl-NL"/>
        </w:rPr>
        <w:t xml:space="preserve"> sporthervatting</w:t>
      </w:r>
    </w:p>
    <w:p w:rsidR="0047667C" w:rsidRPr="0047667C" w:rsidRDefault="0047667C" w:rsidP="0047667C">
      <w:pPr>
        <w:spacing w:after="0" w:line="276" w:lineRule="auto"/>
        <w:rPr>
          <w:rFonts w:ascii="Arial" w:eastAsia="Times New Roman" w:hAnsi="Arial" w:cs="Arial"/>
          <w:color w:val="000000" w:themeColor="text1"/>
          <w:lang w:eastAsia="nl-NL"/>
        </w:rPr>
      </w:pPr>
      <w:r w:rsidRPr="0047667C">
        <w:rPr>
          <w:rFonts w:ascii="Arial" w:eastAsia="Times New Roman" w:hAnsi="Arial" w:cs="Arial"/>
          <w:i/>
          <w:iCs/>
          <w:color w:val="000000" w:themeColor="text1"/>
          <w:u w:val="single"/>
          <w:lang w:eastAsia="nl-NL"/>
        </w:rPr>
        <w:t xml:space="preserve">Arthroscopische </w:t>
      </w:r>
      <w:proofErr w:type="spellStart"/>
      <w:r w:rsidRPr="0047667C">
        <w:rPr>
          <w:rFonts w:ascii="Arial" w:eastAsia="Times New Roman" w:hAnsi="Arial" w:cs="Arial"/>
          <w:i/>
          <w:iCs/>
          <w:color w:val="000000" w:themeColor="text1"/>
          <w:u w:val="single"/>
          <w:lang w:eastAsia="nl-NL"/>
        </w:rPr>
        <w:t>nettoyage</w:t>
      </w:r>
      <w:proofErr w:type="spellEnd"/>
      <w:r w:rsidRPr="0047667C">
        <w:rPr>
          <w:rFonts w:ascii="Arial" w:eastAsia="Times New Roman" w:hAnsi="Arial" w:cs="Arial"/>
          <w:i/>
          <w:iCs/>
          <w:color w:val="000000" w:themeColor="text1"/>
          <w:u w:val="single"/>
          <w:lang w:eastAsia="nl-NL"/>
        </w:rPr>
        <w:t xml:space="preserve"> en </w:t>
      </w:r>
      <w:proofErr w:type="spellStart"/>
      <w:r w:rsidRPr="0047667C">
        <w:rPr>
          <w:rFonts w:ascii="Arial" w:eastAsia="Times New Roman" w:hAnsi="Arial" w:cs="Arial"/>
          <w:i/>
          <w:iCs/>
          <w:color w:val="000000" w:themeColor="text1"/>
          <w:u w:val="single"/>
          <w:lang w:eastAsia="nl-NL"/>
        </w:rPr>
        <w:t>microfracture</w:t>
      </w:r>
      <w:proofErr w:type="spellEnd"/>
    </w:p>
    <w:p w:rsidR="0047667C" w:rsidRPr="0047667C" w:rsidRDefault="0047667C" w:rsidP="0047667C">
      <w:pPr>
        <w:spacing w:after="0" w:line="276" w:lineRule="auto"/>
        <w:rPr>
          <w:rFonts w:ascii="Arial" w:eastAsia="Times New Roman" w:hAnsi="Arial" w:cs="Arial"/>
          <w:color w:val="000000" w:themeColor="text1"/>
          <w:lang w:eastAsia="nl-NL"/>
        </w:rPr>
      </w:pPr>
      <w:r w:rsidRPr="0047667C">
        <w:rPr>
          <w:rFonts w:ascii="Arial" w:eastAsia="Times New Roman" w:hAnsi="Arial" w:cs="Arial"/>
          <w:color w:val="000000" w:themeColor="text1"/>
          <w:lang w:eastAsia="nl-NL"/>
        </w:rPr>
        <w:t xml:space="preserve">De eerste 2 weken mag de enkel aantippend worden belast met 2 elleboogkrukken. Tussen week 2 en 4 postoperatief mag de enkel volledig worden belast met ondersteuning van 2 elleboogkrukken. Tussen week 4 en 6 postoperatief mag de enkel volledig worden belast met ondersteuning van 1 elleboogkruk. Direct postoperatief wordt geadviseerd om 3 maal daags gedurende 5 minuten actief </w:t>
      </w:r>
      <w:proofErr w:type="spellStart"/>
      <w:r w:rsidRPr="0047667C">
        <w:rPr>
          <w:rFonts w:ascii="Arial" w:eastAsia="Times New Roman" w:hAnsi="Arial" w:cs="Arial"/>
          <w:color w:val="000000" w:themeColor="text1"/>
          <w:lang w:eastAsia="nl-NL"/>
        </w:rPr>
        <w:t>plantair</w:t>
      </w:r>
      <w:proofErr w:type="spellEnd"/>
      <w:r w:rsidRPr="0047667C">
        <w:rPr>
          <w:rFonts w:ascii="Arial" w:eastAsia="Times New Roman" w:hAnsi="Arial" w:cs="Arial"/>
          <w:color w:val="000000" w:themeColor="text1"/>
          <w:lang w:eastAsia="nl-NL"/>
        </w:rPr>
        <w:t xml:space="preserve">- en dorsaalflexie van de enkel te oefenen. Draaibewegingen vanuit het enkelgewricht worden niet geadviseerd. In de eerste 6 weken zal onder begeleiding van de fysiotherapeut onbelast worden geoefend om de aansturing en kracht te behouden. Na 6 weken zal belast worden geoefend, waarbij aandacht wordt besteed aan verbetering van </w:t>
      </w:r>
      <w:proofErr w:type="spellStart"/>
      <w:r w:rsidRPr="0047667C">
        <w:rPr>
          <w:rFonts w:ascii="Arial" w:eastAsia="Times New Roman" w:hAnsi="Arial" w:cs="Arial"/>
          <w:color w:val="000000" w:themeColor="text1"/>
          <w:lang w:eastAsia="nl-NL"/>
        </w:rPr>
        <w:t>propriocepsis</w:t>
      </w:r>
      <w:proofErr w:type="spellEnd"/>
      <w:r w:rsidRPr="0047667C">
        <w:rPr>
          <w:rFonts w:ascii="Arial" w:eastAsia="Times New Roman" w:hAnsi="Arial" w:cs="Arial"/>
          <w:color w:val="000000" w:themeColor="text1"/>
          <w:lang w:eastAsia="nl-NL"/>
        </w:rPr>
        <w:t>, stabiliteit en kracht. Piekbelasting wordt vanaf 12 weken postoperatief geadviseerd en contactsport na 18 weken, indien de nabehandeling voorspoedig verloopt.</w:t>
      </w:r>
    </w:p>
    <w:p w:rsidR="0047667C" w:rsidRDefault="0047667C" w:rsidP="0047667C">
      <w:pPr>
        <w:spacing w:after="0" w:line="276" w:lineRule="auto"/>
        <w:outlineLvl w:val="1"/>
        <w:rPr>
          <w:rFonts w:ascii="Arial" w:eastAsia="Times New Roman" w:hAnsi="Arial" w:cs="Arial"/>
          <w:bCs/>
          <w:color w:val="000000" w:themeColor="text1"/>
          <w:lang w:eastAsia="nl-NL"/>
        </w:rPr>
      </w:pPr>
    </w:p>
    <w:p w:rsidR="0047667C" w:rsidRPr="0047667C" w:rsidRDefault="0047667C" w:rsidP="0047667C">
      <w:pPr>
        <w:spacing w:after="0" w:line="276" w:lineRule="auto"/>
        <w:outlineLvl w:val="1"/>
        <w:rPr>
          <w:rFonts w:ascii="Arial" w:eastAsia="Times New Roman" w:hAnsi="Arial" w:cs="Arial"/>
          <w:bCs/>
          <w:color w:val="000000" w:themeColor="text1"/>
          <w:lang w:eastAsia="nl-NL"/>
        </w:rPr>
      </w:pPr>
      <w:r w:rsidRPr="0047667C">
        <w:rPr>
          <w:rFonts w:ascii="Arial" w:eastAsia="Times New Roman" w:hAnsi="Arial" w:cs="Arial"/>
          <w:i/>
          <w:iCs/>
          <w:color w:val="000000" w:themeColor="text1"/>
          <w:u w:val="single"/>
          <w:lang w:eastAsia="nl-NL"/>
        </w:rPr>
        <w:t>Arthroscopische fixatie</w:t>
      </w:r>
    </w:p>
    <w:p w:rsidR="0047667C" w:rsidRPr="0047667C" w:rsidRDefault="0047667C" w:rsidP="0047667C">
      <w:pPr>
        <w:spacing w:after="0" w:line="276" w:lineRule="auto"/>
        <w:rPr>
          <w:rFonts w:ascii="Arial" w:eastAsia="Times New Roman" w:hAnsi="Arial" w:cs="Arial"/>
          <w:color w:val="000000" w:themeColor="text1"/>
          <w:lang w:eastAsia="nl-NL"/>
        </w:rPr>
      </w:pPr>
      <w:r w:rsidRPr="0047667C">
        <w:rPr>
          <w:rFonts w:ascii="Arial" w:eastAsia="Times New Roman" w:hAnsi="Arial" w:cs="Arial"/>
          <w:color w:val="000000" w:themeColor="text1"/>
          <w:lang w:eastAsia="nl-NL"/>
        </w:rPr>
        <w:t xml:space="preserve">Deze nabehandeling bestaat uit 6 weken onbelast onderbeen gips, gevolgd door 6 weken belast onderbeen gips. Na het verwijderen van het gips zal onder begeleiding van de fysiotherapeut belast worden geoefend. Hier zal ook eerst aandacht worden besteed aan de </w:t>
      </w:r>
      <w:proofErr w:type="spellStart"/>
      <w:r w:rsidRPr="0047667C">
        <w:rPr>
          <w:rFonts w:ascii="Arial" w:eastAsia="Times New Roman" w:hAnsi="Arial" w:cs="Arial"/>
          <w:color w:val="000000" w:themeColor="text1"/>
          <w:lang w:eastAsia="nl-NL"/>
        </w:rPr>
        <w:t>propriocepsis</w:t>
      </w:r>
      <w:proofErr w:type="spellEnd"/>
      <w:r w:rsidRPr="0047667C">
        <w:rPr>
          <w:rFonts w:ascii="Arial" w:eastAsia="Times New Roman" w:hAnsi="Arial" w:cs="Arial"/>
          <w:color w:val="000000" w:themeColor="text1"/>
          <w:lang w:eastAsia="nl-NL"/>
        </w:rPr>
        <w:t>, stabiliteit en kracht. Piekbelasting wordt vanaf 18 weken geadviseerd en contactsport na 24 weken, indien de nabehandeling voorspoedig verloopt.</w:t>
      </w:r>
    </w:p>
    <w:p w:rsidR="0047667C" w:rsidRDefault="0047667C" w:rsidP="0047667C">
      <w:pPr>
        <w:spacing w:after="0" w:line="276" w:lineRule="auto"/>
        <w:rPr>
          <w:rFonts w:ascii="Arial" w:eastAsia="Times New Roman" w:hAnsi="Arial" w:cs="Arial"/>
          <w:color w:val="000000" w:themeColor="text1"/>
          <w:lang w:eastAsia="nl-NL"/>
        </w:rPr>
      </w:pPr>
    </w:p>
    <w:p w:rsidR="0047667C" w:rsidRPr="0047667C" w:rsidRDefault="0047667C" w:rsidP="0047667C">
      <w:pPr>
        <w:spacing w:after="0" w:line="276" w:lineRule="auto"/>
        <w:rPr>
          <w:rFonts w:ascii="Arial" w:eastAsia="Times New Roman" w:hAnsi="Arial" w:cs="Arial"/>
          <w:color w:val="000000" w:themeColor="text1"/>
          <w:sz w:val="28"/>
          <w:szCs w:val="28"/>
          <w:lang w:eastAsia="nl-NL"/>
        </w:rPr>
      </w:pPr>
      <w:r w:rsidRPr="0047667C">
        <w:rPr>
          <w:rFonts w:ascii="Arial" w:eastAsia="Times New Roman" w:hAnsi="Arial" w:cs="Arial"/>
          <w:bCs/>
          <w:color w:val="000000" w:themeColor="text1"/>
          <w:sz w:val="28"/>
          <w:szCs w:val="28"/>
          <w:lang w:eastAsia="nl-NL"/>
        </w:rPr>
        <w:t>Literatuur</w:t>
      </w:r>
    </w:p>
    <w:p w:rsidR="0047667C" w:rsidRPr="0047667C" w:rsidRDefault="0047667C" w:rsidP="0047667C">
      <w:pPr>
        <w:pStyle w:val="Lijstalinea"/>
        <w:numPr>
          <w:ilvl w:val="0"/>
          <w:numId w:val="2"/>
        </w:numPr>
        <w:spacing w:after="0" w:line="276" w:lineRule="auto"/>
        <w:rPr>
          <w:rFonts w:ascii="Arial" w:eastAsia="Times New Roman" w:hAnsi="Arial" w:cs="Arial"/>
          <w:color w:val="000000" w:themeColor="text1"/>
          <w:lang w:val="en-AU" w:eastAsia="nl-NL"/>
        </w:rPr>
      </w:pPr>
      <w:hyperlink r:id="rId6" w:history="1">
        <w:r w:rsidRPr="0047667C">
          <w:rPr>
            <w:rFonts w:ascii="Arial" w:eastAsia="Times New Roman" w:hAnsi="Arial" w:cs="Arial"/>
            <w:color w:val="000000" w:themeColor="text1"/>
            <w:lang w:eastAsia="nl-NL"/>
          </w:rPr>
          <w:t xml:space="preserve">Dahmen J et al. </w:t>
        </w:r>
        <w:r w:rsidRPr="0047667C">
          <w:rPr>
            <w:rFonts w:ascii="Arial" w:eastAsia="Times New Roman" w:hAnsi="Arial" w:cs="Arial"/>
            <w:color w:val="000000" w:themeColor="text1"/>
            <w:lang w:val="en-AU" w:eastAsia="nl-NL"/>
          </w:rPr>
          <w:t xml:space="preserve">No superior treatment for primary </w:t>
        </w:r>
        <w:proofErr w:type="spellStart"/>
        <w:r w:rsidRPr="0047667C">
          <w:rPr>
            <w:rFonts w:ascii="Arial" w:eastAsia="Times New Roman" w:hAnsi="Arial" w:cs="Arial"/>
            <w:color w:val="000000" w:themeColor="text1"/>
            <w:lang w:val="en-AU" w:eastAsia="nl-NL"/>
          </w:rPr>
          <w:t>osteochondral</w:t>
        </w:r>
        <w:proofErr w:type="spellEnd"/>
        <w:r w:rsidRPr="0047667C">
          <w:rPr>
            <w:rFonts w:ascii="Arial" w:eastAsia="Times New Roman" w:hAnsi="Arial" w:cs="Arial"/>
            <w:color w:val="000000" w:themeColor="text1"/>
            <w:lang w:val="en-AU" w:eastAsia="nl-NL"/>
          </w:rPr>
          <w:t xml:space="preserve"> defects of the talus. Knee </w:t>
        </w:r>
        <w:proofErr w:type="spellStart"/>
        <w:r w:rsidRPr="0047667C">
          <w:rPr>
            <w:rFonts w:ascii="Arial" w:eastAsia="Times New Roman" w:hAnsi="Arial" w:cs="Arial"/>
            <w:color w:val="000000" w:themeColor="text1"/>
            <w:lang w:val="en-AU" w:eastAsia="nl-NL"/>
          </w:rPr>
          <w:t>Surg</w:t>
        </w:r>
        <w:proofErr w:type="spellEnd"/>
        <w:r w:rsidRPr="0047667C">
          <w:rPr>
            <w:rFonts w:ascii="Arial" w:eastAsia="Times New Roman" w:hAnsi="Arial" w:cs="Arial"/>
            <w:color w:val="000000" w:themeColor="text1"/>
            <w:lang w:val="en-AU" w:eastAsia="nl-NL"/>
          </w:rPr>
          <w:t xml:space="preserve"> Sports </w:t>
        </w:r>
        <w:proofErr w:type="spellStart"/>
        <w:r w:rsidRPr="0047667C">
          <w:rPr>
            <w:rFonts w:ascii="Arial" w:eastAsia="Times New Roman" w:hAnsi="Arial" w:cs="Arial"/>
            <w:color w:val="000000" w:themeColor="text1"/>
            <w:lang w:val="en-AU" w:eastAsia="nl-NL"/>
          </w:rPr>
          <w:t>Traumatol</w:t>
        </w:r>
        <w:proofErr w:type="spellEnd"/>
        <w:r w:rsidRPr="0047667C">
          <w:rPr>
            <w:rFonts w:ascii="Arial" w:eastAsia="Times New Roman" w:hAnsi="Arial" w:cs="Arial"/>
            <w:color w:val="000000" w:themeColor="text1"/>
            <w:lang w:val="en-AU" w:eastAsia="nl-NL"/>
          </w:rPr>
          <w:t xml:space="preserve"> </w:t>
        </w:r>
        <w:proofErr w:type="spellStart"/>
        <w:r w:rsidRPr="0047667C">
          <w:rPr>
            <w:rFonts w:ascii="Arial" w:eastAsia="Times New Roman" w:hAnsi="Arial" w:cs="Arial"/>
            <w:color w:val="000000" w:themeColor="text1"/>
            <w:lang w:val="en-AU" w:eastAsia="nl-NL"/>
          </w:rPr>
          <w:t>Arthrosc</w:t>
        </w:r>
        <w:proofErr w:type="spellEnd"/>
        <w:r w:rsidRPr="0047667C">
          <w:rPr>
            <w:rFonts w:ascii="Arial" w:eastAsia="Times New Roman" w:hAnsi="Arial" w:cs="Arial"/>
            <w:color w:val="000000" w:themeColor="text1"/>
            <w:lang w:val="en-AU" w:eastAsia="nl-NL"/>
          </w:rPr>
          <w:t xml:space="preserve"> 2017;doi:10.1007/s00167-017-4616-5</w:t>
        </w:r>
      </w:hyperlink>
    </w:p>
    <w:p w:rsidR="0047667C" w:rsidRPr="0047667C" w:rsidRDefault="0047667C" w:rsidP="0047667C">
      <w:pPr>
        <w:pStyle w:val="Lijstalinea"/>
        <w:numPr>
          <w:ilvl w:val="0"/>
          <w:numId w:val="2"/>
        </w:numPr>
        <w:spacing w:after="0" w:line="276" w:lineRule="auto"/>
        <w:rPr>
          <w:rFonts w:ascii="Arial" w:eastAsia="Times New Roman" w:hAnsi="Arial" w:cs="Arial"/>
          <w:color w:val="000000" w:themeColor="text1"/>
          <w:lang w:val="en-AU" w:eastAsia="nl-NL"/>
        </w:rPr>
      </w:pPr>
      <w:hyperlink r:id="rId7" w:history="1">
        <w:proofErr w:type="spellStart"/>
        <w:r w:rsidRPr="0047667C">
          <w:rPr>
            <w:rFonts w:ascii="Arial" w:eastAsia="Times New Roman" w:hAnsi="Arial" w:cs="Arial"/>
            <w:color w:val="000000" w:themeColor="text1"/>
            <w:lang w:val="en-AU" w:eastAsia="nl-NL"/>
          </w:rPr>
          <w:t>Kerkhoffs</w:t>
        </w:r>
        <w:proofErr w:type="spellEnd"/>
        <w:r w:rsidRPr="0047667C">
          <w:rPr>
            <w:rFonts w:ascii="Arial" w:eastAsia="Times New Roman" w:hAnsi="Arial" w:cs="Arial"/>
            <w:color w:val="000000" w:themeColor="text1"/>
            <w:lang w:val="en-AU" w:eastAsia="nl-NL"/>
          </w:rPr>
          <w:t xml:space="preserve"> GM &amp; Reilingh ML et al. Lift, drill, fill and fix (LDFF): a new arthroscopic treatment for </w:t>
        </w:r>
        <w:proofErr w:type="spellStart"/>
        <w:r w:rsidRPr="0047667C">
          <w:rPr>
            <w:rFonts w:ascii="Arial" w:eastAsia="Times New Roman" w:hAnsi="Arial" w:cs="Arial"/>
            <w:color w:val="000000" w:themeColor="text1"/>
            <w:lang w:val="en-AU" w:eastAsia="nl-NL"/>
          </w:rPr>
          <w:t>talar</w:t>
        </w:r>
        <w:proofErr w:type="spellEnd"/>
        <w:r w:rsidRPr="0047667C">
          <w:rPr>
            <w:rFonts w:ascii="Arial" w:eastAsia="Times New Roman" w:hAnsi="Arial" w:cs="Arial"/>
            <w:color w:val="000000" w:themeColor="text1"/>
            <w:lang w:val="en-AU" w:eastAsia="nl-NL"/>
          </w:rPr>
          <w:t xml:space="preserve"> </w:t>
        </w:r>
        <w:proofErr w:type="spellStart"/>
        <w:r w:rsidRPr="0047667C">
          <w:rPr>
            <w:rFonts w:ascii="Arial" w:eastAsia="Times New Roman" w:hAnsi="Arial" w:cs="Arial"/>
            <w:color w:val="000000" w:themeColor="text1"/>
            <w:lang w:val="en-AU" w:eastAsia="nl-NL"/>
          </w:rPr>
          <w:t>osteochondral</w:t>
        </w:r>
        <w:proofErr w:type="spellEnd"/>
        <w:r w:rsidRPr="0047667C">
          <w:rPr>
            <w:rFonts w:ascii="Arial" w:eastAsia="Times New Roman" w:hAnsi="Arial" w:cs="Arial"/>
            <w:color w:val="000000" w:themeColor="text1"/>
            <w:lang w:val="en-AU" w:eastAsia="nl-NL"/>
          </w:rPr>
          <w:t xml:space="preserve"> defects. Knee </w:t>
        </w:r>
        <w:proofErr w:type="spellStart"/>
        <w:r w:rsidRPr="0047667C">
          <w:rPr>
            <w:rFonts w:ascii="Arial" w:eastAsia="Times New Roman" w:hAnsi="Arial" w:cs="Arial"/>
            <w:color w:val="000000" w:themeColor="text1"/>
            <w:lang w:val="en-AU" w:eastAsia="nl-NL"/>
          </w:rPr>
          <w:t>Surg</w:t>
        </w:r>
        <w:proofErr w:type="spellEnd"/>
        <w:r w:rsidRPr="0047667C">
          <w:rPr>
            <w:rFonts w:ascii="Arial" w:eastAsia="Times New Roman" w:hAnsi="Arial" w:cs="Arial"/>
            <w:color w:val="000000" w:themeColor="text1"/>
            <w:lang w:val="en-AU" w:eastAsia="nl-NL"/>
          </w:rPr>
          <w:t xml:space="preserve"> Sports </w:t>
        </w:r>
        <w:proofErr w:type="spellStart"/>
        <w:r w:rsidRPr="0047667C">
          <w:rPr>
            <w:rFonts w:ascii="Arial" w:eastAsia="Times New Roman" w:hAnsi="Arial" w:cs="Arial"/>
            <w:color w:val="000000" w:themeColor="text1"/>
            <w:lang w:val="en-AU" w:eastAsia="nl-NL"/>
          </w:rPr>
          <w:t>Traumatol</w:t>
        </w:r>
        <w:proofErr w:type="spellEnd"/>
        <w:r w:rsidRPr="0047667C">
          <w:rPr>
            <w:rFonts w:ascii="Arial" w:eastAsia="Times New Roman" w:hAnsi="Arial" w:cs="Arial"/>
            <w:color w:val="000000" w:themeColor="text1"/>
            <w:lang w:val="en-AU" w:eastAsia="nl-NL"/>
          </w:rPr>
          <w:t xml:space="preserve"> </w:t>
        </w:r>
        <w:proofErr w:type="spellStart"/>
        <w:r w:rsidRPr="0047667C">
          <w:rPr>
            <w:rFonts w:ascii="Arial" w:eastAsia="Times New Roman" w:hAnsi="Arial" w:cs="Arial"/>
            <w:color w:val="000000" w:themeColor="text1"/>
            <w:lang w:val="en-AU" w:eastAsia="nl-NL"/>
          </w:rPr>
          <w:t>Arthrosc</w:t>
        </w:r>
        <w:proofErr w:type="spellEnd"/>
        <w:r w:rsidRPr="0047667C">
          <w:rPr>
            <w:rFonts w:ascii="Arial" w:eastAsia="Times New Roman" w:hAnsi="Arial" w:cs="Arial"/>
            <w:color w:val="000000" w:themeColor="text1"/>
            <w:lang w:val="en-AU" w:eastAsia="nl-NL"/>
          </w:rPr>
          <w:t xml:space="preserve"> 2016;24:1265-1271</w:t>
        </w:r>
      </w:hyperlink>
    </w:p>
    <w:p w:rsidR="0047667C" w:rsidRPr="0047667C" w:rsidRDefault="0047667C" w:rsidP="0047667C">
      <w:pPr>
        <w:pStyle w:val="Lijstalinea"/>
        <w:numPr>
          <w:ilvl w:val="0"/>
          <w:numId w:val="2"/>
        </w:numPr>
        <w:spacing w:after="0" w:line="276" w:lineRule="auto"/>
        <w:rPr>
          <w:rFonts w:ascii="Arial" w:eastAsia="Times New Roman" w:hAnsi="Arial" w:cs="Arial"/>
          <w:color w:val="000000" w:themeColor="text1"/>
          <w:lang w:eastAsia="nl-NL"/>
        </w:rPr>
      </w:pPr>
      <w:hyperlink r:id="rId8" w:history="1">
        <w:r w:rsidRPr="0047667C">
          <w:rPr>
            <w:rFonts w:ascii="Arial" w:eastAsia="Times New Roman" w:hAnsi="Arial" w:cs="Arial"/>
            <w:color w:val="000000" w:themeColor="text1"/>
            <w:lang w:val="en-AU" w:eastAsia="nl-NL"/>
          </w:rPr>
          <w:t xml:space="preserve">Reilingh ML et al. Effects of Pulsed Electromagnetic Fields on Return to Sports </w:t>
        </w:r>
        <w:proofErr w:type="gramStart"/>
        <w:r w:rsidRPr="0047667C">
          <w:rPr>
            <w:rFonts w:ascii="Arial" w:eastAsia="Times New Roman" w:hAnsi="Arial" w:cs="Arial"/>
            <w:color w:val="000000" w:themeColor="text1"/>
            <w:lang w:val="en-AU" w:eastAsia="nl-NL"/>
          </w:rPr>
          <w:t>After</w:t>
        </w:r>
        <w:proofErr w:type="gramEnd"/>
        <w:r w:rsidRPr="0047667C">
          <w:rPr>
            <w:rFonts w:ascii="Arial" w:eastAsia="Times New Roman" w:hAnsi="Arial" w:cs="Arial"/>
            <w:color w:val="000000" w:themeColor="text1"/>
            <w:lang w:val="en-AU" w:eastAsia="nl-NL"/>
          </w:rPr>
          <w:t xml:space="preserve"> Arthroscopic Debridement and </w:t>
        </w:r>
        <w:proofErr w:type="spellStart"/>
        <w:r w:rsidRPr="0047667C">
          <w:rPr>
            <w:rFonts w:ascii="Arial" w:eastAsia="Times New Roman" w:hAnsi="Arial" w:cs="Arial"/>
            <w:color w:val="000000" w:themeColor="text1"/>
            <w:lang w:val="en-AU" w:eastAsia="nl-NL"/>
          </w:rPr>
          <w:t>Microfracture</w:t>
        </w:r>
        <w:proofErr w:type="spellEnd"/>
        <w:r w:rsidRPr="0047667C">
          <w:rPr>
            <w:rFonts w:ascii="Arial" w:eastAsia="Times New Roman" w:hAnsi="Arial" w:cs="Arial"/>
            <w:color w:val="000000" w:themeColor="text1"/>
            <w:lang w:val="en-AU" w:eastAsia="nl-NL"/>
          </w:rPr>
          <w:t xml:space="preserve"> of </w:t>
        </w:r>
        <w:proofErr w:type="spellStart"/>
        <w:r w:rsidRPr="0047667C">
          <w:rPr>
            <w:rFonts w:ascii="Arial" w:eastAsia="Times New Roman" w:hAnsi="Arial" w:cs="Arial"/>
            <w:color w:val="000000" w:themeColor="text1"/>
            <w:lang w:val="en-AU" w:eastAsia="nl-NL"/>
          </w:rPr>
          <w:t>Osteochondral</w:t>
        </w:r>
        <w:proofErr w:type="spellEnd"/>
        <w:r w:rsidRPr="0047667C">
          <w:rPr>
            <w:rFonts w:ascii="Arial" w:eastAsia="Times New Roman" w:hAnsi="Arial" w:cs="Arial"/>
            <w:color w:val="000000" w:themeColor="text1"/>
            <w:lang w:val="en-AU" w:eastAsia="nl-NL"/>
          </w:rPr>
          <w:t xml:space="preserve"> </w:t>
        </w:r>
        <w:proofErr w:type="spellStart"/>
        <w:r w:rsidRPr="0047667C">
          <w:rPr>
            <w:rFonts w:ascii="Arial" w:eastAsia="Times New Roman" w:hAnsi="Arial" w:cs="Arial"/>
            <w:color w:val="000000" w:themeColor="text1"/>
            <w:lang w:val="en-AU" w:eastAsia="nl-NL"/>
          </w:rPr>
          <w:t>Talar</w:t>
        </w:r>
        <w:proofErr w:type="spellEnd"/>
        <w:r w:rsidRPr="0047667C">
          <w:rPr>
            <w:rFonts w:ascii="Arial" w:eastAsia="Times New Roman" w:hAnsi="Arial" w:cs="Arial"/>
            <w:color w:val="000000" w:themeColor="text1"/>
            <w:lang w:val="en-AU" w:eastAsia="nl-NL"/>
          </w:rPr>
          <w:t xml:space="preserve"> Defects: A Randomized, Double-Blind, Placebo-Controlled, </w:t>
        </w:r>
        <w:proofErr w:type="spellStart"/>
        <w:r w:rsidRPr="0047667C">
          <w:rPr>
            <w:rFonts w:ascii="Arial" w:eastAsia="Times New Roman" w:hAnsi="Arial" w:cs="Arial"/>
            <w:color w:val="000000" w:themeColor="text1"/>
            <w:lang w:val="en-AU" w:eastAsia="nl-NL"/>
          </w:rPr>
          <w:t>Multicenter</w:t>
        </w:r>
        <w:proofErr w:type="spellEnd"/>
        <w:r w:rsidRPr="0047667C">
          <w:rPr>
            <w:rFonts w:ascii="Arial" w:eastAsia="Times New Roman" w:hAnsi="Arial" w:cs="Arial"/>
            <w:color w:val="000000" w:themeColor="text1"/>
            <w:lang w:val="en-AU" w:eastAsia="nl-NL"/>
          </w:rPr>
          <w:t xml:space="preserve"> Trial. </w:t>
        </w:r>
        <w:r w:rsidRPr="0047667C">
          <w:rPr>
            <w:rFonts w:ascii="Arial" w:eastAsia="Times New Roman" w:hAnsi="Arial" w:cs="Arial"/>
            <w:color w:val="000000" w:themeColor="text1"/>
            <w:lang w:eastAsia="nl-NL"/>
          </w:rPr>
          <w:t xml:space="preserve">Am J </w:t>
        </w:r>
        <w:proofErr w:type="spellStart"/>
        <w:r w:rsidRPr="0047667C">
          <w:rPr>
            <w:rFonts w:ascii="Arial" w:eastAsia="Times New Roman" w:hAnsi="Arial" w:cs="Arial"/>
            <w:color w:val="000000" w:themeColor="text1"/>
            <w:lang w:eastAsia="nl-NL"/>
          </w:rPr>
          <w:t>Sports</w:t>
        </w:r>
        <w:proofErr w:type="spellEnd"/>
        <w:r w:rsidRPr="0047667C">
          <w:rPr>
            <w:rFonts w:ascii="Arial" w:eastAsia="Times New Roman" w:hAnsi="Arial" w:cs="Arial"/>
            <w:color w:val="000000" w:themeColor="text1"/>
            <w:lang w:eastAsia="nl-NL"/>
          </w:rPr>
          <w:t xml:space="preserve"> </w:t>
        </w:r>
        <w:proofErr w:type="spellStart"/>
        <w:r w:rsidRPr="0047667C">
          <w:rPr>
            <w:rFonts w:ascii="Arial" w:eastAsia="Times New Roman" w:hAnsi="Arial" w:cs="Arial"/>
            <w:color w:val="000000" w:themeColor="text1"/>
            <w:lang w:eastAsia="nl-NL"/>
          </w:rPr>
          <w:t>Med</w:t>
        </w:r>
        <w:proofErr w:type="spellEnd"/>
        <w:r w:rsidRPr="0047667C">
          <w:rPr>
            <w:rFonts w:ascii="Arial" w:eastAsia="Times New Roman" w:hAnsi="Arial" w:cs="Arial"/>
            <w:color w:val="000000" w:themeColor="text1"/>
            <w:lang w:eastAsia="nl-NL"/>
          </w:rPr>
          <w:t xml:space="preserve"> 2016;44:1292-1300</w:t>
        </w:r>
      </w:hyperlink>
    </w:p>
    <w:p w:rsidR="0047667C" w:rsidRPr="0047667C" w:rsidRDefault="0047667C" w:rsidP="0047667C">
      <w:pPr>
        <w:spacing w:after="0" w:line="276" w:lineRule="auto"/>
        <w:rPr>
          <w:rFonts w:ascii="Arial" w:hAnsi="Arial" w:cs="Arial"/>
          <w:color w:val="000000" w:themeColor="text1"/>
        </w:rPr>
      </w:pPr>
    </w:p>
    <w:sectPr w:rsidR="0047667C" w:rsidRPr="00476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3696"/>
    <w:multiLevelType w:val="hybridMultilevel"/>
    <w:tmpl w:val="75721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682C9A"/>
    <w:multiLevelType w:val="multilevel"/>
    <w:tmpl w:val="8B92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84"/>
    <w:rsid w:val="0047667C"/>
    <w:rsid w:val="00B20B6E"/>
    <w:rsid w:val="00BE61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1249"/>
  <w15:chartTrackingRefBased/>
  <w15:docId w15:val="{0B81C071-6B07-43BD-91A6-94DC6795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47667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47667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7667C"/>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47667C"/>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7667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47667C"/>
    <w:rPr>
      <w:i/>
      <w:iCs/>
    </w:rPr>
  </w:style>
  <w:style w:type="character" w:styleId="Hyperlink">
    <w:name w:val="Hyperlink"/>
    <w:basedOn w:val="Standaardalinea-lettertype"/>
    <w:uiPriority w:val="99"/>
    <w:semiHidden/>
    <w:unhideWhenUsed/>
    <w:rsid w:val="0047667C"/>
    <w:rPr>
      <w:color w:val="0000FF"/>
      <w:u w:val="single"/>
    </w:rPr>
  </w:style>
  <w:style w:type="paragraph" w:styleId="Lijstalinea">
    <w:name w:val="List Paragraph"/>
    <w:basedOn w:val="Standaard"/>
    <w:uiPriority w:val="34"/>
    <w:qFormat/>
    <w:rsid w:val="00476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7501">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043097968">
          <w:marLeft w:val="0"/>
          <w:marRight w:val="0"/>
          <w:marTop w:val="0"/>
          <w:marBottom w:val="0"/>
          <w:divBdr>
            <w:top w:val="none" w:sz="0" w:space="0" w:color="auto"/>
            <w:left w:val="none" w:sz="0" w:space="0" w:color="auto"/>
            <w:bottom w:val="none" w:sz="0" w:space="0" w:color="auto"/>
            <w:right w:val="none" w:sz="0" w:space="0" w:color="auto"/>
          </w:divBdr>
          <w:divsChild>
            <w:div w:id="20413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6903214" TargetMode="External"/><Relationship Id="rId3" Type="http://schemas.openxmlformats.org/officeDocument/2006/relationships/settings" Target="settings.xml"/><Relationship Id="rId7" Type="http://schemas.openxmlformats.org/officeDocument/2006/relationships/hyperlink" Target="https://www.ncbi.nlm.nih.gov/pubmed/248419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865645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FE23A79F</Template>
  <TotalTime>4</TotalTime>
  <Pages>2</Pages>
  <Words>778</Words>
  <Characters>4281</Characters>
  <Application>Microsoft Office Word</Application>
  <DocSecurity>0</DocSecurity>
  <Lines>35</Lines>
  <Paragraphs>10</Paragraphs>
  <ScaleCrop>false</ScaleCrop>
  <Company>Albert Schweitzer ziekenhuis</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2020-08-24T15:44:00Z</dcterms:created>
  <dcterms:modified xsi:type="dcterms:W3CDTF">2020-08-24T15:48:00Z</dcterms:modified>
</cp:coreProperties>
</file>