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BB6" w:rsidRDefault="00E67BB6" w:rsidP="00E67BB6">
      <w:pPr>
        <w:spacing w:after="0" w:line="276" w:lineRule="auto"/>
        <w:rPr>
          <w:rFonts w:ascii="Arial" w:hAnsi="Arial" w:cs="Arial"/>
          <w:sz w:val="36"/>
          <w:szCs w:val="36"/>
        </w:rPr>
      </w:pPr>
      <w:proofErr w:type="gramStart"/>
      <w:r w:rsidRPr="00E67BB6">
        <w:rPr>
          <w:rFonts w:ascii="Arial" w:hAnsi="Arial" w:cs="Arial"/>
          <w:sz w:val="36"/>
          <w:szCs w:val="36"/>
        </w:rPr>
        <w:t xml:space="preserve">MCL </w:t>
      </w:r>
      <w:proofErr w:type="spellStart"/>
      <w:r w:rsidRPr="00E67BB6">
        <w:rPr>
          <w:rFonts w:ascii="Arial" w:hAnsi="Arial" w:cs="Arial"/>
          <w:sz w:val="36"/>
          <w:szCs w:val="36"/>
        </w:rPr>
        <w:t>letsel</w:t>
      </w:r>
      <w:proofErr w:type="spellEnd"/>
      <w:proofErr w:type="gramEnd"/>
    </w:p>
    <w:p w:rsidR="00E67BB6" w:rsidRDefault="00E67BB6" w:rsidP="00E67BB6">
      <w:pPr>
        <w:spacing w:after="0" w:line="276" w:lineRule="auto"/>
        <w:rPr>
          <w:rFonts w:ascii="Arial" w:hAnsi="Arial" w:cs="Arial"/>
          <w:sz w:val="36"/>
          <w:szCs w:val="36"/>
        </w:rPr>
      </w:pPr>
    </w:p>
    <w:p w:rsidR="00E67BB6" w:rsidRPr="00E67BB6" w:rsidRDefault="00E67BB6" w:rsidP="00E67BB6">
      <w:pPr>
        <w:spacing w:after="0" w:line="276" w:lineRule="auto"/>
        <w:rPr>
          <w:rFonts w:ascii="Arial" w:hAnsi="Arial" w:cs="Arial"/>
          <w:sz w:val="28"/>
          <w:szCs w:val="28"/>
        </w:rPr>
      </w:pPr>
      <w:proofErr w:type="spellStart"/>
      <w:r w:rsidRPr="00E67BB6">
        <w:rPr>
          <w:rFonts w:ascii="Arial" w:eastAsia="Times New Roman" w:hAnsi="Arial" w:cs="Arial"/>
          <w:bCs/>
          <w:color w:val="333333"/>
          <w:sz w:val="28"/>
          <w:szCs w:val="28"/>
          <w:lang w:eastAsia="nl-NL"/>
        </w:rPr>
        <w:t>Key</w:t>
      </w:r>
      <w:proofErr w:type="spellEnd"/>
      <w:r w:rsidRPr="00E67BB6">
        <w:rPr>
          <w:rFonts w:ascii="Arial" w:eastAsia="Times New Roman" w:hAnsi="Arial" w:cs="Arial"/>
          <w:bCs/>
          <w:color w:val="333333"/>
          <w:sz w:val="28"/>
          <w:szCs w:val="28"/>
          <w:lang w:eastAsia="nl-NL"/>
        </w:rPr>
        <w:t>-points</w:t>
      </w:r>
    </w:p>
    <w:p w:rsidR="00E67BB6" w:rsidRPr="00E67BB6" w:rsidRDefault="00E67BB6" w:rsidP="00E67BB6">
      <w:pPr>
        <w:numPr>
          <w:ilvl w:val="0"/>
          <w:numId w:val="1"/>
        </w:numPr>
        <w:spacing w:after="0" w:line="276" w:lineRule="auto"/>
        <w:ind w:left="870"/>
        <w:rPr>
          <w:rFonts w:ascii="Arial" w:eastAsia="Times New Roman" w:hAnsi="Arial" w:cs="Arial"/>
          <w:color w:val="333333"/>
          <w:lang w:eastAsia="nl-NL"/>
        </w:rPr>
      </w:pPr>
      <w:r w:rsidRPr="00E67BB6">
        <w:rPr>
          <w:rFonts w:ascii="Arial" w:eastAsia="Times New Roman" w:hAnsi="Arial" w:cs="Arial"/>
          <w:color w:val="333333"/>
          <w:lang w:eastAsia="nl-NL"/>
        </w:rPr>
        <w:t xml:space="preserve">MCL is de belangrijkste stabilisator tegen </w:t>
      </w:r>
      <w:proofErr w:type="spellStart"/>
      <w:r w:rsidRPr="00E67BB6">
        <w:rPr>
          <w:rFonts w:ascii="Arial" w:eastAsia="Times New Roman" w:hAnsi="Arial" w:cs="Arial"/>
          <w:color w:val="333333"/>
          <w:lang w:eastAsia="nl-NL"/>
        </w:rPr>
        <w:t>valguskrachten</w:t>
      </w:r>
      <w:proofErr w:type="spellEnd"/>
      <w:r w:rsidRPr="00E67BB6">
        <w:rPr>
          <w:rFonts w:ascii="Arial" w:eastAsia="Times New Roman" w:hAnsi="Arial" w:cs="Arial"/>
          <w:color w:val="333333"/>
          <w:lang w:eastAsia="nl-NL"/>
        </w:rPr>
        <w:t>.</w:t>
      </w:r>
    </w:p>
    <w:p w:rsidR="00E67BB6" w:rsidRPr="00E67BB6" w:rsidRDefault="00E67BB6" w:rsidP="00E67BB6">
      <w:pPr>
        <w:numPr>
          <w:ilvl w:val="0"/>
          <w:numId w:val="1"/>
        </w:numPr>
        <w:spacing w:after="0" w:line="276" w:lineRule="auto"/>
        <w:ind w:left="870"/>
        <w:rPr>
          <w:rFonts w:ascii="Arial" w:eastAsia="Times New Roman" w:hAnsi="Arial" w:cs="Arial"/>
          <w:color w:val="333333"/>
          <w:lang w:eastAsia="nl-NL"/>
        </w:rPr>
      </w:pPr>
      <w:proofErr w:type="gramStart"/>
      <w:r w:rsidRPr="00E67BB6">
        <w:rPr>
          <w:rFonts w:ascii="Arial" w:eastAsia="Times New Roman" w:hAnsi="Arial" w:cs="Arial"/>
          <w:color w:val="333333"/>
          <w:lang w:eastAsia="nl-NL"/>
        </w:rPr>
        <w:t>MCL letsels</w:t>
      </w:r>
      <w:proofErr w:type="gramEnd"/>
      <w:r w:rsidRPr="00E67BB6">
        <w:rPr>
          <w:rFonts w:ascii="Arial" w:eastAsia="Times New Roman" w:hAnsi="Arial" w:cs="Arial"/>
          <w:color w:val="333333"/>
          <w:lang w:eastAsia="nl-NL"/>
        </w:rPr>
        <w:t xml:space="preserve"> kunnen in het merendeel conservatief behandeld worden; alleen (top)sporters met een volledige ruptuur presteren beter na een operatie.</w:t>
      </w:r>
    </w:p>
    <w:p w:rsidR="00E67BB6" w:rsidRPr="00E67BB6" w:rsidRDefault="00E67BB6" w:rsidP="00E67BB6">
      <w:pPr>
        <w:numPr>
          <w:ilvl w:val="0"/>
          <w:numId w:val="1"/>
        </w:numPr>
        <w:spacing w:after="0" w:line="276" w:lineRule="auto"/>
        <w:ind w:left="870"/>
        <w:rPr>
          <w:rFonts w:ascii="Arial" w:eastAsia="Times New Roman" w:hAnsi="Arial" w:cs="Arial"/>
          <w:color w:val="333333"/>
          <w:lang w:eastAsia="nl-NL"/>
        </w:rPr>
      </w:pPr>
      <w:r w:rsidRPr="00E67BB6">
        <w:rPr>
          <w:rFonts w:ascii="Arial" w:eastAsia="Times New Roman" w:hAnsi="Arial" w:cs="Arial"/>
          <w:color w:val="333333"/>
          <w:lang w:eastAsia="nl-NL"/>
        </w:rPr>
        <w:t>De fysiotherapeutische behandeling duurt maanden en dient zich te richten op de gehele arm.</w:t>
      </w:r>
    </w:p>
    <w:p w:rsidR="00E67BB6" w:rsidRDefault="00E67BB6" w:rsidP="00E67BB6">
      <w:pPr>
        <w:spacing w:after="0" w:line="276" w:lineRule="auto"/>
        <w:rPr>
          <w:rFonts w:ascii="Arial" w:eastAsia="Times New Roman" w:hAnsi="Arial" w:cs="Arial"/>
          <w:color w:val="333333"/>
          <w:lang w:eastAsia="nl-NL"/>
        </w:rPr>
      </w:pPr>
    </w:p>
    <w:p w:rsidR="00E67BB6" w:rsidRPr="00E67BB6" w:rsidRDefault="00E67BB6" w:rsidP="00E67BB6">
      <w:pPr>
        <w:spacing w:after="0" w:line="276" w:lineRule="auto"/>
        <w:rPr>
          <w:rFonts w:ascii="Arial" w:eastAsia="Times New Roman" w:hAnsi="Arial" w:cs="Arial"/>
          <w:color w:val="333333"/>
          <w:sz w:val="28"/>
          <w:szCs w:val="28"/>
          <w:lang w:eastAsia="nl-NL"/>
        </w:rPr>
      </w:pPr>
      <w:r w:rsidRPr="00E67BB6">
        <w:rPr>
          <w:rFonts w:ascii="Arial" w:eastAsia="Times New Roman" w:hAnsi="Arial" w:cs="Arial"/>
          <w:bCs/>
          <w:color w:val="333333"/>
          <w:sz w:val="28"/>
          <w:szCs w:val="28"/>
          <w:lang w:eastAsia="nl-NL"/>
        </w:rPr>
        <w:t>Achtergrond</w:t>
      </w:r>
    </w:p>
    <w:p w:rsidR="00E67BB6" w:rsidRPr="00E67BB6" w:rsidRDefault="00E67BB6" w:rsidP="00E67BB6">
      <w:pPr>
        <w:spacing w:after="0" w:line="276" w:lineRule="auto"/>
        <w:rPr>
          <w:rFonts w:ascii="Arial" w:eastAsia="Times New Roman" w:hAnsi="Arial" w:cs="Arial"/>
          <w:color w:val="333333"/>
          <w:lang w:eastAsia="nl-NL"/>
        </w:rPr>
      </w:pPr>
      <w:r w:rsidRPr="00E67BB6">
        <w:rPr>
          <w:rFonts w:ascii="Arial" w:eastAsia="Times New Roman" w:hAnsi="Arial" w:cs="Arial"/>
          <w:color w:val="333333"/>
          <w:lang w:eastAsia="nl-NL"/>
        </w:rPr>
        <w:t xml:space="preserve">Het mediaal collateraal ligament (MCL) van de </w:t>
      </w:r>
      <w:proofErr w:type="spellStart"/>
      <w:r w:rsidRPr="00E67BB6">
        <w:rPr>
          <w:rFonts w:ascii="Arial" w:eastAsia="Times New Roman" w:hAnsi="Arial" w:cs="Arial"/>
          <w:color w:val="333333"/>
          <w:lang w:eastAsia="nl-NL"/>
        </w:rPr>
        <w:t>elleboog</w:t>
      </w:r>
      <w:proofErr w:type="spellEnd"/>
      <w:r w:rsidRPr="00E67BB6">
        <w:rPr>
          <w:rFonts w:ascii="Arial" w:eastAsia="Times New Roman" w:hAnsi="Arial" w:cs="Arial"/>
          <w:color w:val="333333"/>
          <w:lang w:eastAsia="nl-NL"/>
        </w:rPr>
        <w:t xml:space="preserve"> wordt in de Engelstalige literatuur ook wel </w:t>
      </w:r>
      <w:proofErr w:type="spellStart"/>
      <w:r w:rsidRPr="00E67BB6">
        <w:rPr>
          <w:rFonts w:ascii="Arial" w:eastAsia="Times New Roman" w:hAnsi="Arial" w:cs="Arial"/>
          <w:color w:val="333333"/>
          <w:lang w:eastAsia="nl-NL"/>
        </w:rPr>
        <w:t>ulnair</w:t>
      </w:r>
      <w:proofErr w:type="spellEnd"/>
      <w:r w:rsidRPr="00E67BB6">
        <w:rPr>
          <w:rFonts w:ascii="Arial" w:eastAsia="Times New Roman" w:hAnsi="Arial" w:cs="Arial"/>
          <w:color w:val="333333"/>
          <w:lang w:eastAsia="nl-NL"/>
        </w:rPr>
        <w:t xml:space="preserve"> collateraal ligament (UCL) genoemd. Het is de belangrijkste stabilisator van de </w:t>
      </w:r>
      <w:proofErr w:type="spellStart"/>
      <w:r w:rsidRPr="00E67BB6">
        <w:rPr>
          <w:rFonts w:ascii="Arial" w:eastAsia="Times New Roman" w:hAnsi="Arial" w:cs="Arial"/>
          <w:color w:val="333333"/>
          <w:lang w:eastAsia="nl-NL"/>
        </w:rPr>
        <w:t>elleboog</w:t>
      </w:r>
      <w:proofErr w:type="spellEnd"/>
      <w:r w:rsidRPr="00E67BB6">
        <w:rPr>
          <w:rFonts w:ascii="Arial" w:eastAsia="Times New Roman" w:hAnsi="Arial" w:cs="Arial"/>
          <w:color w:val="333333"/>
          <w:lang w:eastAsia="nl-NL"/>
        </w:rPr>
        <w:t xml:space="preserve"> tegen </w:t>
      </w:r>
      <w:proofErr w:type="spellStart"/>
      <w:r w:rsidRPr="00E67BB6">
        <w:rPr>
          <w:rFonts w:ascii="Arial" w:eastAsia="Times New Roman" w:hAnsi="Arial" w:cs="Arial"/>
          <w:color w:val="333333"/>
          <w:lang w:eastAsia="nl-NL"/>
        </w:rPr>
        <w:t>valguskrachten</w:t>
      </w:r>
      <w:proofErr w:type="spellEnd"/>
      <w:r w:rsidRPr="00E67BB6">
        <w:rPr>
          <w:rFonts w:ascii="Arial" w:eastAsia="Times New Roman" w:hAnsi="Arial" w:cs="Arial"/>
          <w:color w:val="333333"/>
          <w:lang w:eastAsia="nl-NL"/>
        </w:rPr>
        <w:t xml:space="preserve">. Er worden twee typen letsels onderscheiden: 1) acute ruptuur na </w:t>
      </w:r>
      <w:proofErr w:type="spellStart"/>
      <w:r w:rsidRPr="00E67BB6">
        <w:rPr>
          <w:rFonts w:ascii="Arial" w:eastAsia="Times New Roman" w:hAnsi="Arial" w:cs="Arial"/>
          <w:color w:val="333333"/>
          <w:lang w:eastAsia="nl-NL"/>
        </w:rPr>
        <w:t>valgus</w:t>
      </w:r>
      <w:proofErr w:type="spellEnd"/>
      <w:r w:rsidRPr="00E67BB6">
        <w:rPr>
          <w:rFonts w:ascii="Arial" w:eastAsia="Times New Roman" w:hAnsi="Arial" w:cs="Arial"/>
          <w:color w:val="333333"/>
          <w:lang w:eastAsia="nl-NL"/>
        </w:rPr>
        <w:t xml:space="preserve"> trauma of </w:t>
      </w:r>
      <w:proofErr w:type="spellStart"/>
      <w:r w:rsidRPr="00E67BB6">
        <w:rPr>
          <w:rFonts w:ascii="Arial" w:eastAsia="Times New Roman" w:hAnsi="Arial" w:cs="Arial"/>
          <w:color w:val="333333"/>
          <w:lang w:eastAsia="nl-NL"/>
        </w:rPr>
        <w:t>elleboog</w:t>
      </w:r>
      <w:proofErr w:type="spellEnd"/>
      <w:r w:rsidRPr="00E67BB6">
        <w:rPr>
          <w:rFonts w:ascii="Arial" w:eastAsia="Times New Roman" w:hAnsi="Arial" w:cs="Arial"/>
          <w:color w:val="333333"/>
          <w:lang w:eastAsia="nl-NL"/>
        </w:rPr>
        <w:t>-luxatie, 2) chronische overbelasting. Deze chronische overbelasting wordt veel bij bovenhandse sporters (werpers) gezien.</w:t>
      </w:r>
    </w:p>
    <w:p w:rsidR="00E67BB6" w:rsidRDefault="00E67BB6" w:rsidP="00E67BB6">
      <w:pPr>
        <w:spacing w:after="0" w:line="276" w:lineRule="auto"/>
        <w:rPr>
          <w:rFonts w:ascii="Arial" w:eastAsia="Times New Roman" w:hAnsi="Arial" w:cs="Arial"/>
          <w:color w:val="333333"/>
          <w:lang w:eastAsia="nl-NL"/>
        </w:rPr>
      </w:pPr>
    </w:p>
    <w:p w:rsidR="00E67BB6" w:rsidRPr="00E67BB6" w:rsidRDefault="00E67BB6" w:rsidP="00E67BB6">
      <w:pPr>
        <w:spacing w:after="0" w:line="276" w:lineRule="auto"/>
        <w:rPr>
          <w:rFonts w:ascii="Arial" w:eastAsia="Times New Roman" w:hAnsi="Arial" w:cs="Arial"/>
          <w:color w:val="333333"/>
          <w:sz w:val="28"/>
          <w:szCs w:val="28"/>
          <w:lang w:eastAsia="nl-NL"/>
        </w:rPr>
      </w:pPr>
      <w:proofErr w:type="spellStart"/>
      <w:r w:rsidRPr="00E67BB6">
        <w:rPr>
          <w:rFonts w:ascii="Arial" w:eastAsia="Times New Roman" w:hAnsi="Arial" w:cs="Arial"/>
          <w:bCs/>
          <w:color w:val="333333"/>
          <w:sz w:val="28"/>
          <w:szCs w:val="28"/>
          <w:lang w:eastAsia="nl-NL"/>
        </w:rPr>
        <w:t>Work</w:t>
      </w:r>
      <w:proofErr w:type="spellEnd"/>
      <w:r w:rsidRPr="00E67BB6">
        <w:rPr>
          <w:rFonts w:ascii="Arial" w:eastAsia="Times New Roman" w:hAnsi="Arial" w:cs="Arial"/>
          <w:bCs/>
          <w:color w:val="333333"/>
          <w:sz w:val="28"/>
          <w:szCs w:val="28"/>
          <w:lang w:eastAsia="nl-NL"/>
        </w:rPr>
        <w:t>-up</w:t>
      </w:r>
    </w:p>
    <w:p w:rsidR="00E67BB6" w:rsidRPr="00E67BB6" w:rsidRDefault="00E67BB6" w:rsidP="00E67BB6">
      <w:pPr>
        <w:spacing w:after="0" w:line="276" w:lineRule="auto"/>
        <w:rPr>
          <w:rFonts w:ascii="Arial" w:eastAsia="Times New Roman" w:hAnsi="Arial" w:cs="Arial"/>
          <w:color w:val="333333"/>
          <w:lang w:eastAsia="nl-NL"/>
        </w:rPr>
      </w:pPr>
      <w:r w:rsidRPr="00E67BB6">
        <w:rPr>
          <w:rFonts w:ascii="Arial" w:eastAsia="Times New Roman" w:hAnsi="Arial" w:cs="Arial"/>
          <w:color w:val="333333"/>
          <w:lang w:eastAsia="nl-NL"/>
        </w:rPr>
        <w:t>Anamnestisch is het vooral belangrijk of de patiënt sport, welke sport hij/zij beoefend, en op welk niveau. Daarnaast kan onderscheid worden gemaakt tussen een acuut of chronisch letsel. Sommige patiënten zullen klachten van de nervus ulnaris hebben. Bij lichamelijk onderzoek moet ook de schouder en het GIRD (</w:t>
      </w:r>
      <w:proofErr w:type="spellStart"/>
      <w:r w:rsidRPr="00E67BB6">
        <w:rPr>
          <w:rFonts w:ascii="Arial" w:eastAsia="Times New Roman" w:hAnsi="Arial" w:cs="Arial"/>
          <w:color w:val="333333"/>
          <w:lang w:eastAsia="nl-NL"/>
        </w:rPr>
        <w:t>glenohumeral</w:t>
      </w:r>
      <w:proofErr w:type="spellEnd"/>
      <w:r w:rsidRPr="00E67BB6">
        <w:rPr>
          <w:rFonts w:ascii="Arial" w:eastAsia="Times New Roman" w:hAnsi="Arial" w:cs="Arial"/>
          <w:color w:val="333333"/>
          <w:lang w:eastAsia="nl-NL"/>
        </w:rPr>
        <w:t xml:space="preserve"> </w:t>
      </w:r>
      <w:proofErr w:type="spellStart"/>
      <w:r w:rsidRPr="00E67BB6">
        <w:rPr>
          <w:rFonts w:ascii="Arial" w:eastAsia="Times New Roman" w:hAnsi="Arial" w:cs="Arial"/>
          <w:color w:val="333333"/>
          <w:lang w:eastAsia="nl-NL"/>
        </w:rPr>
        <w:t>internal</w:t>
      </w:r>
      <w:proofErr w:type="spellEnd"/>
      <w:r w:rsidRPr="00E67BB6">
        <w:rPr>
          <w:rFonts w:ascii="Arial" w:eastAsia="Times New Roman" w:hAnsi="Arial" w:cs="Arial"/>
          <w:color w:val="333333"/>
          <w:lang w:eastAsia="nl-NL"/>
        </w:rPr>
        <w:t xml:space="preserve"> </w:t>
      </w:r>
      <w:proofErr w:type="spellStart"/>
      <w:r w:rsidRPr="00E67BB6">
        <w:rPr>
          <w:rFonts w:ascii="Arial" w:eastAsia="Times New Roman" w:hAnsi="Arial" w:cs="Arial"/>
          <w:color w:val="333333"/>
          <w:lang w:eastAsia="nl-NL"/>
        </w:rPr>
        <w:t>rotation</w:t>
      </w:r>
      <w:proofErr w:type="spellEnd"/>
      <w:r w:rsidRPr="00E67BB6">
        <w:rPr>
          <w:rFonts w:ascii="Arial" w:eastAsia="Times New Roman" w:hAnsi="Arial" w:cs="Arial"/>
          <w:color w:val="333333"/>
          <w:lang w:eastAsia="nl-NL"/>
        </w:rPr>
        <w:t xml:space="preserve"> deficit) fenomeen worden geëvalueerd. Een pathologische GIRD is geassocieerd met chronische </w:t>
      </w:r>
      <w:proofErr w:type="gramStart"/>
      <w:r w:rsidRPr="00E67BB6">
        <w:rPr>
          <w:rFonts w:ascii="Arial" w:eastAsia="Times New Roman" w:hAnsi="Arial" w:cs="Arial"/>
          <w:color w:val="333333"/>
          <w:lang w:eastAsia="nl-NL"/>
        </w:rPr>
        <w:t>MCL letsels</w:t>
      </w:r>
      <w:proofErr w:type="gramEnd"/>
      <w:r w:rsidRPr="00E67BB6">
        <w:rPr>
          <w:rFonts w:ascii="Arial" w:eastAsia="Times New Roman" w:hAnsi="Arial" w:cs="Arial"/>
          <w:color w:val="333333"/>
          <w:lang w:eastAsia="nl-NL"/>
        </w:rPr>
        <w:t xml:space="preserve"> in sporters. Daarnaast algemeen onderzoek van de </w:t>
      </w:r>
      <w:proofErr w:type="spellStart"/>
      <w:r w:rsidRPr="00E67BB6">
        <w:rPr>
          <w:rFonts w:ascii="Arial" w:eastAsia="Times New Roman" w:hAnsi="Arial" w:cs="Arial"/>
          <w:color w:val="333333"/>
          <w:lang w:eastAsia="nl-NL"/>
        </w:rPr>
        <w:t>elleboog</w:t>
      </w:r>
      <w:proofErr w:type="spellEnd"/>
      <w:r w:rsidRPr="00E67BB6">
        <w:rPr>
          <w:rFonts w:ascii="Arial" w:eastAsia="Times New Roman" w:hAnsi="Arial" w:cs="Arial"/>
          <w:color w:val="333333"/>
          <w:lang w:eastAsia="nl-NL"/>
        </w:rPr>
        <w:t xml:space="preserve"> met bepalen van range of motion (ROM), palpatie (drukpijn) over het MCL. De stabiliteit kan worden bepaald middels de zogenaamde ‘</w:t>
      </w:r>
      <w:proofErr w:type="spellStart"/>
      <w:r w:rsidRPr="00E67BB6">
        <w:rPr>
          <w:rFonts w:ascii="Arial" w:eastAsia="Times New Roman" w:hAnsi="Arial" w:cs="Arial"/>
          <w:color w:val="333333"/>
          <w:lang w:eastAsia="nl-NL"/>
        </w:rPr>
        <w:t>milking</w:t>
      </w:r>
      <w:proofErr w:type="spellEnd"/>
      <w:r w:rsidRPr="00E67BB6">
        <w:rPr>
          <w:rFonts w:ascii="Arial" w:eastAsia="Times New Roman" w:hAnsi="Arial" w:cs="Arial"/>
          <w:color w:val="333333"/>
          <w:lang w:eastAsia="nl-NL"/>
        </w:rPr>
        <w:t xml:space="preserve"> manoeuvre’ en de ‘</w:t>
      </w:r>
      <w:proofErr w:type="spellStart"/>
      <w:r w:rsidRPr="00E67BB6">
        <w:rPr>
          <w:rFonts w:ascii="Arial" w:eastAsia="Times New Roman" w:hAnsi="Arial" w:cs="Arial"/>
          <w:color w:val="333333"/>
          <w:lang w:eastAsia="nl-NL"/>
        </w:rPr>
        <w:t>moving</w:t>
      </w:r>
      <w:proofErr w:type="spellEnd"/>
      <w:r w:rsidRPr="00E67BB6">
        <w:rPr>
          <w:rFonts w:ascii="Arial" w:eastAsia="Times New Roman" w:hAnsi="Arial" w:cs="Arial"/>
          <w:color w:val="333333"/>
          <w:lang w:eastAsia="nl-NL"/>
        </w:rPr>
        <w:t xml:space="preserve"> </w:t>
      </w:r>
      <w:proofErr w:type="spellStart"/>
      <w:r w:rsidRPr="00E67BB6">
        <w:rPr>
          <w:rFonts w:ascii="Arial" w:eastAsia="Times New Roman" w:hAnsi="Arial" w:cs="Arial"/>
          <w:color w:val="333333"/>
          <w:lang w:eastAsia="nl-NL"/>
        </w:rPr>
        <w:t>valgus</w:t>
      </w:r>
      <w:proofErr w:type="spellEnd"/>
      <w:r w:rsidRPr="00E67BB6">
        <w:rPr>
          <w:rFonts w:ascii="Arial" w:eastAsia="Times New Roman" w:hAnsi="Arial" w:cs="Arial"/>
          <w:color w:val="333333"/>
          <w:lang w:eastAsia="nl-NL"/>
        </w:rPr>
        <w:t xml:space="preserve"> stress test’. Aanvullend onderzoek bestaat standaard uit röntgenfoto’s van de </w:t>
      </w:r>
      <w:proofErr w:type="spellStart"/>
      <w:r w:rsidRPr="00E67BB6">
        <w:rPr>
          <w:rFonts w:ascii="Arial" w:eastAsia="Times New Roman" w:hAnsi="Arial" w:cs="Arial"/>
          <w:color w:val="333333"/>
          <w:lang w:eastAsia="nl-NL"/>
        </w:rPr>
        <w:t>elleboog</w:t>
      </w:r>
      <w:proofErr w:type="spellEnd"/>
      <w:r w:rsidRPr="00E67BB6">
        <w:rPr>
          <w:rFonts w:ascii="Arial" w:eastAsia="Times New Roman" w:hAnsi="Arial" w:cs="Arial"/>
          <w:color w:val="333333"/>
          <w:lang w:eastAsia="nl-NL"/>
        </w:rPr>
        <w:t xml:space="preserve">, maar het belangrijkste onderzoek is een </w:t>
      </w:r>
      <w:proofErr w:type="gramStart"/>
      <w:r w:rsidRPr="00E67BB6">
        <w:rPr>
          <w:rFonts w:ascii="Arial" w:eastAsia="Times New Roman" w:hAnsi="Arial" w:cs="Arial"/>
          <w:color w:val="333333"/>
          <w:lang w:eastAsia="nl-NL"/>
        </w:rPr>
        <w:t>MRI scan</w:t>
      </w:r>
      <w:proofErr w:type="gramEnd"/>
      <w:r w:rsidRPr="00E67BB6">
        <w:rPr>
          <w:rFonts w:ascii="Arial" w:eastAsia="Times New Roman" w:hAnsi="Arial" w:cs="Arial"/>
          <w:color w:val="333333"/>
          <w:lang w:eastAsia="nl-NL"/>
        </w:rPr>
        <w:t xml:space="preserve">. Op basis van een </w:t>
      </w:r>
      <w:proofErr w:type="gramStart"/>
      <w:r w:rsidRPr="00E67BB6">
        <w:rPr>
          <w:rFonts w:ascii="Arial" w:eastAsia="Times New Roman" w:hAnsi="Arial" w:cs="Arial"/>
          <w:color w:val="333333"/>
          <w:lang w:eastAsia="nl-NL"/>
        </w:rPr>
        <w:t>MRI scan</w:t>
      </w:r>
      <w:proofErr w:type="gramEnd"/>
      <w:r w:rsidRPr="00E67BB6">
        <w:rPr>
          <w:rFonts w:ascii="Arial" w:eastAsia="Times New Roman" w:hAnsi="Arial" w:cs="Arial"/>
          <w:color w:val="333333"/>
          <w:lang w:eastAsia="nl-NL"/>
        </w:rPr>
        <w:t xml:space="preserve"> kan worden bepaald of er een volledige of partiële ruptuur is van het MCL; dit heeft belangrijke consequenties voor de behandeling (zie onder).</w:t>
      </w:r>
    </w:p>
    <w:p w:rsidR="00E67BB6" w:rsidRDefault="00E67BB6" w:rsidP="00E67BB6">
      <w:pPr>
        <w:spacing w:after="0" w:line="276" w:lineRule="auto"/>
        <w:rPr>
          <w:rFonts w:ascii="Arial" w:eastAsia="Times New Roman" w:hAnsi="Arial" w:cs="Arial"/>
          <w:color w:val="333333"/>
          <w:lang w:eastAsia="nl-NL"/>
        </w:rPr>
      </w:pPr>
    </w:p>
    <w:p w:rsidR="00E67BB6" w:rsidRPr="00E67BB6" w:rsidRDefault="00E67BB6" w:rsidP="00E67BB6">
      <w:pPr>
        <w:spacing w:after="0" w:line="276" w:lineRule="auto"/>
        <w:rPr>
          <w:rFonts w:ascii="Arial" w:eastAsia="Times New Roman" w:hAnsi="Arial" w:cs="Arial"/>
          <w:color w:val="333333"/>
          <w:sz w:val="28"/>
          <w:szCs w:val="28"/>
          <w:lang w:eastAsia="nl-NL"/>
        </w:rPr>
      </w:pPr>
      <w:r w:rsidRPr="00E67BB6">
        <w:rPr>
          <w:rFonts w:ascii="Arial" w:eastAsia="Times New Roman" w:hAnsi="Arial" w:cs="Arial"/>
          <w:bCs/>
          <w:color w:val="333333"/>
          <w:sz w:val="28"/>
          <w:szCs w:val="28"/>
          <w:lang w:eastAsia="nl-NL"/>
        </w:rPr>
        <w:t>Behandeling</w:t>
      </w:r>
    </w:p>
    <w:p w:rsidR="00E67BB6" w:rsidRPr="00E67BB6" w:rsidRDefault="00E67BB6" w:rsidP="00E67BB6">
      <w:pPr>
        <w:spacing w:after="0" w:line="276" w:lineRule="auto"/>
        <w:rPr>
          <w:rFonts w:ascii="Arial" w:eastAsia="Times New Roman" w:hAnsi="Arial" w:cs="Arial"/>
          <w:color w:val="333333"/>
          <w:lang w:eastAsia="nl-NL"/>
        </w:rPr>
      </w:pPr>
      <w:r w:rsidRPr="00E67BB6">
        <w:rPr>
          <w:rFonts w:ascii="Arial" w:eastAsia="Times New Roman" w:hAnsi="Arial" w:cs="Arial"/>
          <w:i/>
          <w:iCs/>
          <w:color w:val="333333"/>
          <w:u w:val="single"/>
          <w:lang w:eastAsia="nl-NL"/>
        </w:rPr>
        <w:t>Conservatief</w:t>
      </w:r>
    </w:p>
    <w:p w:rsidR="00E67BB6" w:rsidRPr="00E67BB6" w:rsidRDefault="00E67BB6" w:rsidP="00E67BB6">
      <w:pPr>
        <w:spacing w:after="0" w:line="276" w:lineRule="auto"/>
        <w:rPr>
          <w:rFonts w:ascii="Arial" w:eastAsia="Times New Roman" w:hAnsi="Arial" w:cs="Arial"/>
          <w:color w:val="333333"/>
          <w:lang w:eastAsia="nl-NL"/>
        </w:rPr>
      </w:pPr>
      <w:r w:rsidRPr="00E67BB6">
        <w:rPr>
          <w:rFonts w:ascii="Arial" w:eastAsia="Times New Roman" w:hAnsi="Arial" w:cs="Arial"/>
          <w:color w:val="333333"/>
          <w:lang w:eastAsia="nl-NL"/>
        </w:rPr>
        <w:t xml:space="preserve">Dit is de behandeling van keuze voor alle niet-(top)sporters, en sporters met een partieel letsel. Bij de meeste mensen geeft de </w:t>
      </w:r>
      <w:proofErr w:type="spellStart"/>
      <w:r w:rsidRPr="00E67BB6">
        <w:rPr>
          <w:rFonts w:ascii="Arial" w:eastAsia="Times New Roman" w:hAnsi="Arial" w:cs="Arial"/>
          <w:color w:val="333333"/>
          <w:lang w:eastAsia="nl-NL"/>
        </w:rPr>
        <w:t>flexor-pronator</w:t>
      </w:r>
      <w:proofErr w:type="spellEnd"/>
      <w:r w:rsidRPr="00E67BB6">
        <w:rPr>
          <w:rFonts w:ascii="Arial" w:eastAsia="Times New Roman" w:hAnsi="Arial" w:cs="Arial"/>
          <w:color w:val="333333"/>
          <w:lang w:eastAsia="nl-NL"/>
        </w:rPr>
        <w:t xml:space="preserve"> musculatuur voldoende stabiliteit voor het dagelijks leven. (Top)sporters met een partiële of oude geheelde ruptuur hebben ook een goed resultaat na conservatieve behandeling. Conservatieve behandeling bestaat vooral uit fysiotherapie, waarbij in de eerste fase pijnreductie en herkrijgen van een volledige ROM op de voorgrond staat. In de 2</w:t>
      </w:r>
      <w:r w:rsidRPr="00E67BB6">
        <w:rPr>
          <w:rFonts w:ascii="Arial" w:eastAsia="Times New Roman" w:hAnsi="Arial" w:cs="Arial"/>
          <w:color w:val="333333"/>
          <w:vertAlign w:val="superscript"/>
          <w:lang w:eastAsia="nl-NL"/>
        </w:rPr>
        <w:t>e</w:t>
      </w:r>
      <w:r w:rsidRPr="00E67BB6">
        <w:rPr>
          <w:rFonts w:ascii="Arial" w:eastAsia="Times New Roman" w:hAnsi="Arial" w:cs="Arial"/>
          <w:color w:val="333333"/>
          <w:lang w:eastAsia="nl-NL"/>
        </w:rPr>
        <w:t xml:space="preserve"> fase opbouwen van kracht en toewerken naar sporthervatting.</w:t>
      </w:r>
    </w:p>
    <w:p w:rsidR="00E67BB6" w:rsidRDefault="00E67BB6" w:rsidP="00E67BB6">
      <w:pPr>
        <w:spacing w:after="0" w:line="276" w:lineRule="auto"/>
        <w:outlineLvl w:val="1"/>
        <w:rPr>
          <w:rFonts w:ascii="Arial" w:eastAsia="Times New Roman" w:hAnsi="Arial" w:cs="Arial"/>
          <w:bCs/>
          <w:color w:val="333333"/>
          <w:lang w:eastAsia="nl-NL"/>
        </w:rPr>
      </w:pPr>
    </w:p>
    <w:p w:rsidR="00E67BB6" w:rsidRPr="00E67BB6" w:rsidRDefault="00E67BB6" w:rsidP="00E67BB6">
      <w:pPr>
        <w:spacing w:after="0" w:line="276" w:lineRule="auto"/>
        <w:outlineLvl w:val="1"/>
        <w:rPr>
          <w:rFonts w:ascii="Arial" w:eastAsia="Times New Roman" w:hAnsi="Arial" w:cs="Arial"/>
          <w:bCs/>
          <w:color w:val="333333"/>
          <w:lang w:eastAsia="nl-NL"/>
        </w:rPr>
      </w:pPr>
      <w:r w:rsidRPr="00E67BB6">
        <w:rPr>
          <w:rFonts w:ascii="Arial" w:eastAsia="Times New Roman" w:hAnsi="Arial" w:cs="Arial"/>
          <w:i/>
          <w:iCs/>
          <w:color w:val="333333"/>
          <w:u w:val="single"/>
          <w:lang w:eastAsia="nl-NL"/>
        </w:rPr>
        <w:t>Operatief</w:t>
      </w:r>
    </w:p>
    <w:p w:rsidR="00E67BB6" w:rsidRDefault="00E67BB6" w:rsidP="00E67BB6">
      <w:pPr>
        <w:spacing w:after="0" w:line="276" w:lineRule="auto"/>
        <w:rPr>
          <w:rFonts w:ascii="Arial" w:eastAsia="Times New Roman" w:hAnsi="Arial" w:cs="Arial"/>
          <w:color w:val="333333"/>
          <w:lang w:eastAsia="nl-NL"/>
        </w:rPr>
      </w:pPr>
      <w:r w:rsidRPr="00E67BB6">
        <w:rPr>
          <w:rFonts w:ascii="Arial" w:eastAsia="Times New Roman" w:hAnsi="Arial" w:cs="Arial"/>
          <w:color w:val="333333"/>
          <w:lang w:eastAsia="nl-NL"/>
        </w:rPr>
        <w:t xml:space="preserve">Dit is de behandeling van keuze voor alle bovenhandse (top)sporters met een volledige ruptuur. Er zijn thans meerdere operatieve behandelingen beschreven. Alle technieken gebruiken een graft (pees van elders in het lichaam) voor de reconstructie. De zogenaamde </w:t>
      </w:r>
      <w:proofErr w:type="spellStart"/>
      <w:r w:rsidRPr="00E67BB6">
        <w:rPr>
          <w:rFonts w:ascii="Arial" w:eastAsia="Times New Roman" w:hAnsi="Arial" w:cs="Arial"/>
          <w:color w:val="333333"/>
          <w:lang w:eastAsia="nl-NL"/>
        </w:rPr>
        <w:t>docking</w:t>
      </w:r>
      <w:proofErr w:type="spellEnd"/>
      <w:r w:rsidRPr="00E67BB6">
        <w:rPr>
          <w:rFonts w:ascii="Arial" w:eastAsia="Times New Roman" w:hAnsi="Arial" w:cs="Arial"/>
          <w:color w:val="333333"/>
          <w:lang w:eastAsia="nl-NL"/>
        </w:rPr>
        <w:t xml:space="preserve"> techniek</w:t>
      </w:r>
      <w:proofErr w:type="gramStart"/>
      <w:r w:rsidRPr="00E67BB6">
        <w:rPr>
          <w:rFonts w:ascii="Arial" w:eastAsia="Times New Roman" w:hAnsi="Arial" w:cs="Arial"/>
          <w:color w:val="333333"/>
          <w:lang w:eastAsia="nl-NL"/>
        </w:rPr>
        <w:t>’(</w:t>
      </w:r>
      <w:proofErr w:type="gramEnd"/>
      <w:r w:rsidRPr="00E67BB6">
        <w:rPr>
          <w:rFonts w:ascii="Arial" w:eastAsia="Times New Roman" w:hAnsi="Arial" w:cs="Arial"/>
          <w:color w:val="333333"/>
          <w:lang w:eastAsia="nl-NL"/>
        </w:rPr>
        <w:t xml:space="preserve">waarbij er zo min mogelijk schade aan de nervus ulnaris en de </w:t>
      </w:r>
      <w:proofErr w:type="spellStart"/>
      <w:r w:rsidRPr="00E67BB6">
        <w:rPr>
          <w:rFonts w:ascii="Arial" w:eastAsia="Times New Roman" w:hAnsi="Arial" w:cs="Arial"/>
          <w:color w:val="333333"/>
          <w:lang w:eastAsia="nl-NL"/>
        </w:rPr>
        <w:t>flexor-pronator</w:t>
      </w:r>
      <w:proofErr w:type="spellEnd"/>
      <w:r w:rsidRPr="00E67BB6">
        <w:rPr>
          <w:rFonts w:ascii="Arial" w:eastAsia="Times New Roman" w:hAnsi="Arial" w:cs="Arial"/>
          <w:color w:val="333333"/>
          <w:lang w:eastAsia="nl-NL"/>
        </w:rPr>
        <w:t xml:space="preserve"> groep plaatsvind) lijkt het in de literatuur het beste te doen.</w:t>
      </w:r>
    </w:p>
    <w:p w:rsidR="00E67BB6" w:rsidRDefault="00E67BB6" w:rsidP="00E67BB6">
      <w:pPr>
        <w:spacing w:after="0" w:line="276" w:lineRule="auto"/>
        <w:rPr>
          <w:rFonts w:ascii="Arial" w:eastAsia="Times New Roman" w:hAnsi="Arial" w:cs="Arial"/>
          <w:color w:val="333333"/>
          <w:lang w:eastAsia="nl-NL"/>
        </w:rPr>
      </w:pPr>
      <w:bookmarkStart w:id="0" w:name="_GoBack"/>
      <w:bookmarkEnd w:id="0"/>
    </w:p>
    <w:p w:rsidR="00E67BB6" w:rsidRPr="00E67BB6" w:rsidRDefault="00E67BB6" w:rsidP="00E67BB6">
      <w:pPr>
        <w:spacing w:after="0" w:line="276" w:lineRule="auto"/>
        <w:rPr>
          <w:rFonts w:ascii="Arial" w:eastAsia="Times New Roman" w:hAnsi="Arial" w:cs="Arial"/>
          <w:color w:val="333333"/>
          <w:sz w:val="28"/>
          <w:szCs w:val="28"/>
          <w:lang w:eastAsia="nl-NL"/>
        </w:rPr>
      </w:pPr>
      <w:proofErr w:type="gramStart"/>
      <w:r w:rsidRPr="00E67BB6">
        <w:rPr>
          <w:rFonts w:ascii="Arial" w:eastAsia="Times New Roman" w:hAnsi="Arial" w:cs="Arial"/>
          <w:bCs/>
          <w:color w:val="333333"/>
          <w:sz w:val="28"/>
          <w:szCs w:val="28"/>
          <w:lang w:eastAsia="nl-NL"/>
        </w:rPr>
        <w:t>Nabehandeling /</w:t>
      </w:r>
      <w:proofErr w:type="gramEnd"/>
      <w:r w:rsidRPr="00E67BB6">
        <w:rPr>
          <w:rFonts w:ascii="Arial" w:eastAsia="Times New Roman" w:hAnsi="Arial" w:cs="Arial"/>
          <w:bCs/>
          <w:color w:val="333333"/>
          <w:sz w:val="28"/>
          <w:szCs w:val="28"/>
          <w:lang w:eastAsia="nl-NL"/>
        </w:rPr>
        <w:t xml:space="preserve"> sporthervatting</w:t>
      </w:r>
    </w:p>
    <w:p w:rsidR="00E67BB6" w:rsidRPr="00E67BB6" w:rsidRDefault="00E67BB6" w:rsidP="00E67BB6">
      <w:pPr>
        <w:spacing w:after="0" w:line="276" w:lineRule="auto"/>
        <w:rPr>
          <w:rFonts w:ascii="Arial" w:eastAsia="Times New Roman" w:hAnsi="Arial" w:cs="Arial"/>
          <w:color w:val="333333"/>
          <w:lang w:eastAsia="nl-NL"/>
        </w:rPr>
      </w:pPr>
      <w:r w:rsidRPr="00E67BB6">
        <w:rPr>
          <w:rFonts w:ascii="Arial" w:eastAsia="Times New Roman" w:hAnsi="Arial" w:cs="Arial"/>
          <w:color w:val="333333"/>
          <w:lang w:eastAsia="nl-NL"/>
        </w:rPr>
        <w:t>Het belangrijkste in de rehabilitatie is dat het oefenprogramma is gericht op de gehele arm. Postoperatief schema is als volgt:</w:t>
      </w:r>
    </w:p>
    <w:p w:rsidR="00E67BB6" w:rsidRPr="00E67BB6" w:rsidRDefault="00E67BB6" w:rsidP="00E67BB6">
      <w:pPr>
        <w:spacing w:after="0" w:line="276" w:lineRule="auto"/>
        <w:rPr>
          <w:rFonts w:ascii="Arial" w:eastAsia="Times New Roman" w:hAnsi="Arial" w:cs="Arial"/>
          <w:color w:val="333333"/>
          <w:lang w:eastAsia="nl-NL"/>
        </w:rPr>
      </w:pPr>
      <w:r w:rsidRPr="00E67BB6">
        <w:rPr>
          <w:rFonts w:ascii="Arial" w:eastAsia="Times New Roman" w:hAnsi="Arial" w:cs="Arial"/>
          <w:color w:val="333333"/>
          <w:lang w:eastAsia="nl-NL"/>
        </w:rPr>
        <w:t>- Week 1: gips</w:t>
      </w:r>
    </w:p>
    <w:p w:rsidR="00E67BB6" w:rsidRPr="00E67BB6" w:rsidRDefault="00E67BB6" w:rsidP="00E67BB6">
      <w:pPr>
        <w:spacing w:after="0" w:line="276" w:lineRule="auto"/>
        <w:rPr>
          <w:rFonts w:ascii="Arial" w:eastAsia="Times New Roman" w:hAnsi="Arial" w:cs="Arial"/>
          <w:color w:val="333333"/>
          <w:lang w:eastAsia="nl-NL"/>
        </w:rPr>
      </w:pPr>
      <w:r w:rsidRPr="00E67BB6">
        <w:rPr>
          <w:rFonts w:ascii="Arial" w:eastAsia="Times New Roman" w:hAnsi="Arial" w:cs="Arial"/>
          <w:color w:val="333333"/>
          <w:lang w:eastAsia="nl-NL"/>
        </w:rPr>
        <w:t>- Week 2-6: verkrijgen functionele ROM</w:t>
      </w:r>
    </w:p>
    <w:p w:rsidR="00E67BB6" w:rsidRPr="00E67BB6" w:rsidRDefault="00E67BB6" w:rsidP="00E67BB6">
      <w:pPr>
        <w:spacing w:after="0" w:line="276" w:lineRule="auto"/>
        <w:rPr>
          <w:rFonts w:ascii="Arial" w:eastAsia="Times New Roman" w:hAnsi="Arial" w:cs="Arial"/>
          <w:color w:val="333333"/>
          <w:lang w:eastAsia="nl-NL"/>
        </w:rPr>
      </w:pPr>
      <w:r w:rsidRPr="00E67BB6">
        <w:rPr>
          <w:rFonts w:ascii="Arial" w:eastAsia="Times New Roman" w:hAnsi="Arial" w:cs="Arial"/>
          <w:color w:val="333333"/>
          <w:lang w:eastAsia="nl-NL"/>
        </w:rPr>
        <w:t>- Week 6-12: opbouwen kracht en uithoudingsvermogen van de bovenste extremiteit</w:t>
      </w:r>
    </w:p>
    <w:p w:rsidR="00E67BB6" w:rsidRPr="00E67BB6" w:rsidRDefault="00E67BB6" w:rsidP="00E67BB6">
      <w:pPr>
        <w:spacing w:after="0" w:line="276" w:lineRule="auto"/>
        <w:rPr>
          <w:rFonts w:ascii="Arial" w:eastAsia="Times New Roman" w:hAnsi="Arial" w:cs="Arial"/>
          <w:color w:val="333333"/>
          <w:lang w:eastAsia="nl-NL"/>
        </w:rPr>
      </w:pPr>
      <w:r w:rsidRPr="00E67BB6">
        <w:rPr>
          <w:rFonts w:ascii="Arial" w:eastAsia="Times New Roman" w:hAnsi="Arial" w:cs="Arial"/>
          <w:color w:val="333333"/>
          <w:lang w:eastAsia="nl-NL"/>
        </w:rPr>
        <w:t>- Week 12-16: herstel volledige kracht, flexibiliteit en neuromusculaire controle</w:t>
      </w:r>
    </w:p>
    <w:p w:rsidR="00E67BB6" w:rsidRPr="00E67BB6" w:rsidRDefault="00E67BB6" w:rsidP="00E67BB6">
      <w:pPr>
        <w:spacing w:after="0" w:line="276" w:lineRule="auto"/>
        <w:rPr>
          <w:rFonts w:ascii="Arial" w:eastAsia="Times New Roman" w:hAnsi="Arial" w:cs="Arial"/>
          <w:color w:val="333333"/>
          <w:lang w:eastAsia="nl-NL"/>
        </w:rPr>
      </w:pPr>
      <w:r w:rsidRPr="00E67BB6">
        <w:rPr>
          <w:rFonts w:ascii="Arial" w:eastAsia="Times New Roman" w:hAnsi="Arial" w:cs="Arial"/>
          <w:color w:val="333333"/>
          <w:lang w:eastAsia="nl-NL"/>
        </w:rPr>
        <w:t xml:space="preserve">- Maand 4-9: hervatten (sport)activiteiten en preventie van </w:t>
      </w:r>
      <w:proofErr w:type="spellStart"/>
      <w:r w:rsidRPr="00E67BB6">
        <w:rPr>
          <w:rFonts w:ascii="Arial" w:eastAsia="Times New Roman" w:hAnsi="Arial" w:cs="Arial"/>
          <w:color w:val="333333"/>
          <w:lang w:eastAsia="nl-NL"/>
        </w:rPr>
        <w:t>recifdief</w:t>
      </w:r>
      <w:proofErr w:type="spellEnd"/>
    </w:p>
    <w:p w:rsidR="00E67BB6" w:rsidRPr="00E67BB6" w:rsidRDefault="00E67BB6" w:rsidP="00E67BB6">
      <w:pPr>
        <w:spacing w:after="0" w:line="276" w:lineRule="auto"/>
        <w:rPr>
          <w:rFonts w:ascii="Arial" w:eastAsia="Times New Roman" w:hAnsi="Arial" w:cs="Arial"/>
          <w:color w:val="333333"/>
          <w:lang w:eastAsia="nl-NL"/>
        </w:rPr>
      </w:pPr>
      <w:r w:rsidRPr="00E67BB6">
        <w:rPr>
          <w:rFonts w:ascii="Arial" w:eastAsia="Times New Roman" w:hAnsi="Arial" w:cs="Arial"/>
          <w:color w:val="333333"/>
          <w:lang w:eastAsia="nl-NL"/>
        </w:rPr>
        <w:t>Voor de conservatieve behandeling bestaan de eerste 2-3 maanden uit vermijden van sportactiviteiten, om vervolgens vanaf een maand of 3 kracht en sport specifiek op te gaan bouwen.</w:t>
      </w:r>
    </w:p>
    <w:p w:rsidR="00E67BB6" w:rsidRDefault="00E67BB6" w:rsidP="00E67BB6">
      <w:pPr>
        <w:spacing w:after="0" w:line="276" w:lineRule="auto"/>
        <w:rPr>
          <w:rFonts w:ascii="Arial" w:eastAsia="Times New Roman" w:hAnsi="Arial" w:cs="Arial"/>
          <w:color w:val="333333"/>
          <w:lang w:eastAsia="nl-NL"/>
        </w:rPr>
      </w:pPr>
    </w:p>
    <w:p w:rsidR="00E67BB6" w:rsidRPr="00E67BB6" w:rsidRDefault="00E67BB6" w:rsidP="00E67BB6">
      <w:pPr>
        <w:spacing w:after="0" w:line="276" w:lineRule="auto"/>
        <w:rPr>
          <w:rFonts w:ascii="Arial" w:eastAsia="Times New Roman" w:hAnsi="Arial" w:cs="Arial"/>
          <w:color w:val="333333"/>
          <w:sz w:val="28"/>
          <w:szCs w:val="28"/>
          <w:lang w:eastAsia="nl-NL"/>
        </w:rPr>
      </w:pPr>
      <w:r w:rsidRPr="00E67BB6">
        <w:rPr>
          <w:rFonts w:ascii="Arial" w:eastAsia="Times New Roman" w:hAnsi="Arial" w:cs="Arial"/>
          <w:bCs/>
          <w:color w:val="333333"/>
          <w:sz w:val="28"/>
          <w:szCs w:val="28"/>
          <w:lang w:eastAsia="nl-NL"/>
        </w:rPr>
        <w:t>Literatuur</w:t>
      </w:r>
    </w:p>
    <w:p w:rsidR="00E67BB6" w:rsidRPr="00E67BB6" w:rsidRDefault="00E67BB6" w:rsidP="00E67BB6">
      <w:pPr>
        <w:pStyle w:val="Lijstalinea"/>
        <w:numPr>
          <w:ilvl w:val="0"/>
          <w:numId w:val="2"/>
        </w:numPr>
        <w:spacing w:after="0" w:line="276" w:lineRule="auto"/>
        <w:rPr>
          <w:rFonts w:ascii="Arial" w:eastAsia="Times New Roman" w:hAnsi="Arial" w:cs="Arial"/>
          <w:lang w:eastAsia="nl-NL"/>
        </w:rPr>
      </w:pPr>
      <w:hyperlink r:id="rId5" w:history="1">
        <w:proofErr w:type="spellStart"/>
        <w:r w:rsidRPr="00E67BB6">
          <w:rPr>
            <w:rFonts w:ascii="Arial" w:eastAsia="Times New Roman" w:hAnsi="Arial" w:cs="Arial"/>
            <w:lang w:val="en-AU" w:eastAsia="nl-NL"/>
          </w:rPr>
          <w:t>Ellenbecker</w:t>
        </w:r>
        <w:proofErr w:type="spellEnd"/>
        <w:r w:rsidRPr="00E67BB6">
          <w:rPr>
            <w:rFonts w:ascii="Arial" w:eastAsia="Times New Roman" w:hAnsi="Arial" w:cs="Arial"/>
            <w:lang w:val="en-AU" w:eastAsia="nl-NL"/>
          </w:rPr>
          <w:t xml:space="preserve"> TS et al. Current Concepts in Rehabilitation Following Ulnar Collateral Ligament Reconstruction. </w:t>
        </w:r>
        <w:proofErr w:type="spellStart"/>
        <w:r w:rsidRPr="00E67BB6">
          <w:rPr>
            <w:rFonts w:ascii="Arial" w:eastAsia="Times New Roman" w:hAnsi="Arial" w:cs="Arial"/>
            <w:lang w:eastAsia="nl-NL"/>
          </w:rPr>
          <w:t>Sports</w:t>
        </w:r>
        <w:proofErr w:type="spellEnd"/>
        <w:r w:rsidRPr="00E67BB6">
          <w:rPr>
            <w:rFonts w:ascii="Arial" w:eastAsia="Times New Roman" w:hAnsi="Arial" w:cs="Arial"/>
            <w:lang w:eastAsia="nl-NL"/>
          </w:rPr>
          <w:t xml:space="preserve"> Health: A </w:t>
        </w:r>
        <w:proofErr w:type="spellStart"/>
        <w:r w:rsidRPr="00E67BB6">
          <w:rPr>
            <w:rFonts w:ascii="Arial" w:eastAsia="Times New Roman" w:hAnsi="Arial" w:cs="Arial"/>
            <w:lang w:eastAsia="nl-NL"/>
          </w:rPr>
          <w:t>Multidisciplinary</w:t>
        </w:r>
        <w:proofErr w:type="spellEnd"/>
        <w:r w:rsidRPr="00E67BB6">
          <w:rPr>
            <w:rFonts w:ascii="Arial" w:eastAsia="Times New Roman" w:hAnsi="Arial" w:cs="Arial"/>
            <w:lang w:eastAsia="nl-NL"/>
          </w:rPr>
          <w:t xml:space="preserve"> Approach 2009;25:301–313</w:t>
        </w:r>
      </w:hyperlink>
    </w:p>
    <w:p w:rsidR="00E67BB6" w:rsidRPr="00E67BB6" w:rsidRDefault="00E67BB6" w:rsidP="00E67BB6">
      <w:pPr>
        <w:pStyle w:val="Lijstalinea"/>
        <w:numPr>
          <w:ilvl w:val="0"/>
          <w:numId w:val="2"/>
        </w:numPr>
        <w:spacing w:after="0" w:line="276" w:lineRule="auto"/>
        <w:rPr>
          <w:rFonts w:ascii="Arial" w:eastAsia="Times New Roman" w:hAnsi="Arial" w:cs="Arial"/>
          <w:lang w:val="en-AU" w:eastAsia="nl-NL"/>
        </w:rPr>
      </w:pPr>
      <w:hyperlink r:id="rId6" w:history="1">
        <w:r w:rsidRPr="00E67BB6">
          <w:rPr>
            <w:rFonts w:ascii="Arial" w:eastAsia="Times New Roman" w:hAnsi="Arial" w:cs="Arial"/>
            <w:lang w:val="en-AU" w:eastAsia="nl-NL"/>
          </w:rPr>
          <w:t xml:space="preserve">Jones KJ et al. Ulnar Collateral Ligament Reconstruction in Throwing Athletes: A Review of Current Concepts. J Bone Joint </w:t>
        </w:r>
        <w:proofErr w:type="spellStart"/>
        <w:r w:rsidRPr="00E67BB6">
          <w:rPr>
            <w:rFonts w:ascii="Arial" w:eastAsia="Times New Roman" w:hAnsi="Arial" w:cs="Arial"/>
            <w:lang w:val="en-AU" w:eastAsia="nl-NL"/>
          </w:rPr>
          <w:t>Surg</w:t>
        </w:r>
        <w:proofErr w:type="spellEnd"/>
        <w:r w:rsidRPr="00E67BB6">
          <w:rPr>
            <w:rFonts w:ascii="Arial" w:eastAsia="Times New Roman" w:hAnsi="Arial" w:cs="Arial"/>
            <w:lang w:val="en-AU" w:eastAsia="nl-NL"/>
          </w:rPr>
          <w:t xml:space="preserve"> 2012;94:e49</w:t>
        </w:r>
      </w:hyperlink>
    </w:p>
    <w:p w:rsidR="00E67BB6" w:rsidRPr="00E67BB6" w:rsidRDefault="00E67BB6" w:rsidP="00E67BB6">
      <w:pPr>
        <w:pStyle w:val="Lijstalinea"/>
        <w:numPr>
          <w:ilvl w:val="0"/>
          <w:numId w:val="2"/>
        </w:numPr>
        <w:spacing w:after="0" w:line="276" w:lineRule="auto"/>
        <w:rPr>
          <w:rFonts w:ascii="Arial" w:eastAsia="Times New Roman" w:hAnsi="Arial" w:cs="Arial"/>
          <w:lang w:val="en-AU" w:eastAsia="nl-NL"/>
        </w:rPr>
      </w:pPr>
      <w:hyperlink r:id="rId7" w:history="1">
        <w:r w:rsidRPr="00E67BB6">
          <w:rPr>
            <w:rFonts w:ascii="Arial" w:eastAsia="Times New Roman" w:hAnsi="Arial" w:cs="Arial"/>
            <w:lang w:val="en-AU" w:eastAsia="nl-NL"/>
          </w:rPr>
          <w:t xml:space="preserve">Ford GM, et al. Return-to-Play Outcomes in Professional Baseball Players After Medial Ulnar Collateral Ligament Injuries: Comparison of Operative Versus </w:t>
        </w:r>
        <w:proofErr w:type="spellStart"/>
        <w:r w:rsidRPr="00E67BB6">
          <w:rPr>
            <w:rFonts w:ascii="Arial" w:eastAsia="Times New Roman" w:hAnsi="Arial" w:cs="Arial"/>
            <w:lang w:val="en-AU" w:eastAsia="nl-NL"/>
          </w:rPr>
          <w:t>Nonoperative</w:t>
        </w:r>
        <w:proofErr w:type="spellEnd"/>
        <w:r w:rsidRPr="00E67BB6">
          <w:rPr>
            <w:rFonts w:ascii="Arial" w:eastAsia="Times New Roman" w:hAnsi="Arial" w:cs="Arial"/>
            <w:lang w:val="en-AU" w:eastAsia="nl-NL"/>
          </w:rPr>
          <w:t xml:space="preserve"> Treatment Based on Magnetic Resonance Imaging Findings. Am J Sports Med 2016;13:1–7</w:t>
        </w:r>
      </w:hyperlink>
    </w:p>
    <w:p w:rsidR="00E67BB6" w:rsidRPr="00E67BB6" w:rsidRDefault="00E67BB6" w:rsidP="00E67BB6">
      <w:pPr>
        <w:pStyle w:val="Lijstalinea"/>
        <w:numPr>
          <w:ilvl w:val="0"/>
          <w:numId w:val="2"/>
        </w:numPr>
        <w:spacing w:after="0" w:line="276" w:lineRule="auto"/>
        <w:rPr>
          <w:rFonts w:ascii="Arial" w:eastAsia="Times New Roman" w:hAnsi="Arial" w:cs="Arial"/>
          <w:lang w:eastAsia="nl-NL"/>
        </w:rPr>
      </w:pPr>
      <w:hyperlink r:id="rId8" w:history="1">
        <w:r w:rsidRPr="00E67BB6">
          <w:rPr>
            <w:rFonts w:ascii="Arial" w:eastAsia="Times New Roman" w:hAnsi="Arial" w:cs="Arial"/>
            <w:lang w:val="en-AU" w:eastAsia="nl-NL"/>
          </w:rPr>
          <w:t xml:space="preserve">Chang ES et al. Comparison of Surgical Techniques for Ulnar Collateral Ligament Reconstruction in Overhead Athletes. </w:t>
        </w:r>
        <w:r w:rsidRPr="00E67BB6">
          <w:rPr>
            <w:rFonts w:ascii="Arial" w:eastAsia="Times New Roman" w:hAnsi="Arial" w:cs="Arial"/>
            <w:lang w:eastAsia="nl-NL"/>
          </w:rPr>
          <w:t xml:space="preserve">J Am </w:t>
        </w:r>
        <w:proofErr w:type="spellStart"/>
        <w:r w:rsidRPr="00E67BB6">
          <w:rPr>
            <w:rFonts w:ascii="Arial" w:eastAsia="Times New Roman" w:hAnsi="Arial" w:cs="Arial"/>
            <w:lang w:eastAsia="nl-NL"/>
          </w:rPr>
          <w:t>Acad</w:t>
        </w:r>
        <w:proofErr w:type="spellEnd"/>
        <w:r w:rsidRPr="00E67BB6">
          <w:rPr>
            <w:rFonts w:ascii="Arial" w:eastAsia="Times New Roman" w:hAnsi="Arial" w:cs="Arial"/>
            <w:lang w:eastAsia="nl-NL"/>
          </w:rPr>
          <w:t xml:space="preserve"> </w:t>
        </w:r>
        <w:proofErr w:type="spellStart"/>
        <w:r w:rsidRPr="00E67BB6">
          <w:rPr>
            <w:rFonts w:ascii="Arial" w:eastAsia="Times New Roman" w:hAnsi="Arial" w:cs="Arial"/>
            <w:lang w:eastAsia="nl-NL"/>
          </w:rPr>
          <w:t>Orthop</w:t>
        </w:r>
        <w:proofErr w:type="spellEnd"/>
        <w:r w:rsidRPr="00E67BB6">
          <w:rPr>
            <w:rFonts w:ascii="Arial" w:eastAsia="Times New Roman" w:hAnsi="Arial" w:cs="Arial"/>
            <w:lang w:eastAsia="nl-NL"/>
          </w:rPr>
          <w:t xml:space="preserve"> </w:t>
        </w:r>
        <w:proofErr w:type="spellStart"/>
        <w:r w:rsidRPr="00E67BB6">
          <w:rPr>
            <w:rFonts w:ascii="Arial" w:eastAsia="Times New Roman" w:hAnsi="Arial" w:cs="Arial"/>
            <w:lang w:eastAsia="nl-NL"/>
          </w:rPr>
          <w:t>Surg</w:t>
        </w:r>
        <w:proofErr w:type="spellEnd"/>
        <w:r w:rsidRPr="00E67BB6">
          <w:rPr>
            <w:rFonts w:ascii="Arial" w:eastAsia="Times New Roman" w:hAnsi="Arial" w:cs="Arial"/>
            <w:lang w:eastAsia="nl-NL"/>
          </w:rPr>
          <w:t xml:space="preserve"> 2016;24:135–149</w:t>
        </w:r>
      </w:hyperlink>
    </w:p>
    <w:p w:rsidR="00E67BB6" w:rsidRPr="00E67BB6" w:rsidRDefault="00E67BB6" w:rsidP="00E67BB6">
      <w:pPr>
        <w:spacing w:after="0" w:line="276" w:lineRule="auto"/>
        <w:rPr>
          <w:rFonts w:ascii="Arial" w:hAnsi="Arial" w:cs="Arial"/>
        </w:rPr>
      </w:pPr>
    </w:p>
    <w:sectPr w:rsidR="00E67BB6" w:rsidRPr="00E67B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D2854"/>
    <w:multiLevelType w:val="multilevel"/>
    <w:tmpl w:val="933E2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325C96"/>
    <w:multiLevelType w:val="hybridMultilevel"/>
    <w:tmpl w:val="2F7CF1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742"/>
    <w:rsid w:val="00201742"/>
    <w:rsid w:val="002357B6"/>
    <w:rsid w:val="00E67B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6052A"/>
  <w15:chartTrackingRefBased/>
  <w15:docId w15:val="{83096331-0380-4FE8-A553-FFA45D54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E67BB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E67BB6"/>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67BB6"/>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E67BB6"/>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E67BB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E67BB6"/>
    <w:rPr>
      <w:i/>
      <w:iCs/>
    </w:rPr>
  </w:style>
  <w:style w:type="character" w:styleId="Hyperlink">
    <w:name w:val="Hyperlink"/>
    <w:basedOn w:val="Standaardalinea-lettertype"/>
    <w:uiPriority w:val="99"/>
    <w:semiHidden/>
    <w:unhideWhenUsed/>
    <w:rsid w:val="00E67BB6"/>
    <w:rPr>
      <w:color w:val="0000FF"/>
      <w:u w:val="single"/>
    </w:rPr>
  </w:style>
  <w:style w:type="paragraph" w:styleId="Lijstalinea">
    <w:name w:val="List Paragraph"/>
    <w:basedOn w:val="Standaard"/>
    <w:uiPriority w:val="34"/>
    <w:qFormat/>
    <w:rsid w:val="00E67B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252731">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825466159">
          <w:marLeft w:val="0"/>
          <w:marRight w:val="0"/>
          <w:marTop w:val="0"/>
          <w:marBottom w:val="0"/>
          <w:divBdr>
            <w:top w:val="none" w:sz="0" w:space="0" w:color="auto"/>
            <w:left w:val="none" w:sz="0" w:space="0" w:color="auto"/>
            <w:bottom w:val="none" w:sz="0" w:space="0" w:color="auto"/>
            <w:right w:val="none" w:sz="0" w:space="0" w:color="auto"/>
          </w:divBdr>
          <w:divsChild>
            <w:div w:id="3657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6890035" TargetMode="External"/><Relationship Id="rId3" Type="http://schemas.openxmlformats.org/officeDocument/2006/relationships/settings" Target="settings.xml"/><Relationship Id="rId7" Type="http://schemas.openxmlformats.org/officeDocument/2006/relationships/hyperlink" Target="https://www.ncbi.nlm.nih.gov/pubmed/267642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22517395" TargetMode="External"/><Relationship Id="rId5" Type="http://schemas.openxmlformats.org/officeDocument/2006/relationships/hyperlink" Target="https://www.ncbi.nlm.nih.gov/pmc/articles/PMC344512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6DDA89D5</Template>
  <TotalTime>3</TotalTime>
  <Pages>2</Pages>
  <Words>671</Words>
  <Characters>3696</Characters>
  <Application>Microsoft Office Word</Application>
  <DocSecurity>0</DocSecurity>
  <Lines>30</Lines>
  <Paragraphs>8</Paragraphs>
  <ScaleCrop>false</ScaleCrop>
  <Company>Albert Schweitzer ziekenhuis</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Reilingh, Mikel - Chef de Clinique</dc:creator>
  <cp:keywords/>
  <dc:description/>
  <cp:lastModifiedBy>Reilingh, Mikel - Chef de Clinique</cp:lastModifiedBy>
  <cp:revision>2</cp:revision>
  <dcterms:created xsi:type="dcterms:W3CDTF">2020-08-21T10:52:00Z</dcterms:created>
  <dcterms:modified xsi:type="dcterms:W3CDTF">2020-08-21T10:56:00Z</dcterms:modified>
</cp:coreProperties>
</file>