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321C8" w:rsidRPr="00D321C8" w:rsidRDefault="00D321C8" w:rsidP="00D321C8">
      <w:pPr>
        <w:spacing w:after="0" w:line="276" w:lineRule="auto"/>
        <w:rPr>
          <w:rFonts w:ascii="Arial" w:hAnsi="Arial" w:cs="Arial"/>
          <w:b/>
          <w:sz w:val="36"/>
          <w:szCs w:val="36"/>
        </w:rPr>
      </w:pPr>
      <w:proofErr w:type="spellStart"/>
      <w:r w:rsidRPr="00D321C8">
        <w:rPr>
          <w:rFonts w:ascii="Arial" w:hAnsi="Arial" w:cs="Arial"/>
          <w:b/>
          <w:sz w:val="36"/>
          <w:szCs w:val="36"/>
        </w:rPr>
        <w:t>Valgus</w:t>
      </w:r>
      <w:proofErr w:type="spellEnd"/>
      <w:r w:rsidRPr="00D321C8">
        <w:rPr>
          <w:rFonts w:ascii="Arial" w:hAnsi="Arial" w:cs="Arial"/>
          <w:b/>
          <w:sz w:val="36"/>
          <w:szCs w:val="36"/>
        </w:rPr>
        <w:t xml:space="preserve"> extension </w:t>
      </w:r>
      <w:proofErr w:type="spellStart"/>
      <w:r w:rsidRPr="00D321C8">
        <w:rPr>
          <w:rFonts w:ascii="Arial" w:hAnsi="Arial" w:cs="Arial"/>
          <w:b/>
          <w:sz w:val="36"/>
          <w:szCs w:val="36"/>
        </w:rPr>
        <w:t>overload</w:t>
      </w:r>
      <w:proofErr w:type="spellEnd"/>
      <w:r w:rsidRPr="00D321C8">
        <w:rPr>
          <w:rFonts w:ascii="Arial" w:hAnsi="Arial" w:cs="Arial"/>
          <w:b/>
          <w:sz w:val="36"/>
          <w:szCs w:val="36"/>
        </w:rPr>
        <w:t xml:space="preserve"> </w:t>
      </w:r>
      <w:proofErr w:type="spellStart"/>
      <w:r w:rsidRPr="00D321C8">
        <w:rPr>
          <w:rFonts w:ascii="Arial" w:hAnsi="Arial" w:cs="Arial"/>
          <w:b/>
          <w:sz w:val="36"/>
          <w:szCs w:val="36"/>
        </w:rPr>
        <w:t>syndroom</w:t>
      </w:r>
      <w:proofErr w:type="spellEnd"/>
    </w:p>
    <w:p w:rsidR="00D321C8" w:rsidRPr="00D321C8" w:rsidRDefault="00D321C8" w:rsidP="00D321C8">
      <w:pPr>
        <w:spacing w:after="0" w:line="276" w:lineRule="auto"/>
        <w:rPr>
          <w:rFonts w:ascii="Arial" w:hAnsi="Arial" w:cs="Arial"/>
        </w:rPr>
      </w:pPr>
    </w:p>
    <w:p w:rsidR="00D321C8" w:rsidRPr="00D321C8" w:rsidRDefault="00D321C8" w:rsidP="00D321C8">
      <w:pPr>
        <w:spacing w:after="0" w:line="276" w:lineRule="auto"/>
        <w:rPr>
          <w:rFonts w:ascii="Arial" w:hAnsi="Arial" w:cs="Arial"/>
          <w:sz w:val="28"/>
          <w:szCs w:val="28"/>
        </w:rPr>
      </w:pPr>
      <w:proofErr w:type="spellStart"/>
      <w:r w:rsidRPr="00D321C8">
        <w:rPr>
          <w:rFonts w:ascii="Arial" w:eastAsia="Times New Roman" w:hAnsi="Arial" w:cs="Arial"/>
          <w:bCs/>
          <w:sz w:val="28"/>
          <w:szCs w:val="28"/>
          <w:lang w:eastAsia="nl-NL"/>
        </w:rPr>
        <w:t>Key</w:t>
      </w:r>
      <w:proofErr w:type="spellEnd"/>
      <w:r w:rsidRPr="00D321C8">
        <w:rPr>
          <w:rFonts w:ascii="Arial" w:eastAsia="Times New Roman" w:hAnsi="Arial" w:cs="Arial"/>
          <w:bCs/>
          <w:sz w:val="28"/>
          <w:szCs w:val="28"/>
          <w:lang w:eastAsia="nl-NL"/>
        </w:rPr>
        <w:t>-points</w:t>
      </w:r>
    </w:p>
    <w:p w:rsidR="00D321C8" w:rsidRPr="00D321C8" w:rsidRDefault="00D321C8" w:rsidP="00D321C8">
      <w:pPr>
        <w:numPr>
          <w:ilvl w:val="0"/>
          <w:numId w:val="1"/>
        </w:numPr>
        <w:spacing w:after="0" w:line="276" w:lineRule="auto"/>
        <w:ind w:left="870"/>
        <w:rPr>
          <w:rFonts w:ascii="Arial" w:eastAsia="Times New Roman" w:hAnsi="Arial" w:cs="Arial"/>
          <w:lang w:eastAsia="nl-NL"/>
        </w:rPr>
      </w:pPr>
      <w:r w:rsidRPr="00D321C8">
        <w:rPr>
          <w:rFonts w:ascii="Arial" w:eastAsia="Times New Roman" w:hAnsi="Arial" w:cs="Arial"/>
          <w:lang w:eastAsia="nl-NL"/>
        </w:rPr>
        <w:t xml:space="preserve">VEOS is een overbelasting van de </w:t>
      </w:r>
      <w:proofErr w:type="spellStart"/>
      <w:r w:rsidRPr="00D321C8">
        <w:rPr>
          <w:rFonts w:ascii="Arial" w:eastAsia="Times New Roman" w:hAnsi="Arial" w:cs="Arial"/>
          <w:lang w:eastAsia="nl-NL"/>
        </w:rPr>
        <w:t>elleboog</w:t>
      </w:r>
      <w:proofErr w:type="spellEnd"/>
      <w:r w:rsidRPr="00D321C8">
        <w:rPr>
          <w:rFonts w:ascii="Arial" w:eastAsia="Times New Roman" w:hAnsi="Arial" w:cs="Arial"/>
          <w:lang w:eastAsia="nl-NL"/>
        </w:rPr>
        <w:t xml:space="preserve"> als gevolg van </w:t>
      </w:r>
      <w:proofErr w:type="spellStart"/>
      <w:r w:rsidRPr="00D321C8">
        <w:rPr>
          <w:rFonts w:ascii="Arial" w:eastAsia="Times New Roman" w:hAnsi="Arial" w:cs="Arial"/>
          <w:lang w:eastAsia="nl-NL"/>
        </w:rPr>
        <w:t>valgus</w:t>
      </w:r>
      <w:proofErr w:type="spellEnd"/>
      <w:r w:rsidRPr="00D321C8">
        <w:rPr>
          <w:rFonts w:ascii="Arial" w:eastAsia="Times New Roman" w:hAnsi="Arial" w:cs="Arial"/>
          <w:lang w:eastAsia="nl-NL"/>
        </w:rPr>
        <w:t xml:space="preserve"> en extensiekrachten die kunnen leiden tot tractieletsels mediaal, compressieletsels lateraal en schuifkracht letsels posterieur.</w:t>
      </w:r>
    </w:p>
    <w:p w:rsidR="00D321C8" w:rsidRPr="00D321C8" w:rsidRDefault="00D321C8" w:rsidP="00D321C8">
      <w:pPr>
        <w:numPr>
          <w:ilvl w:val="0"/>
          <w:numId w:val="1"/>
        </w:numPr>
        <w:spacing w:after="0" w:line="276" w:lineRule="auto"/>
        <w:ind w:left="870"/>
        <w:rPr>
          <w:rFonts w:ascii="Arial" w:eastAsia="Times New Roman" w:hAnsi="Arial" w:cs="Arial"/>
          <w:lang w:eastAsia="nl-NL"/>
        </w:rPr>
      </w:pPr>
      <w:r w:rsidRPr="00D321C8">
        <w:rPr>
          <w:rFonts w:ascii="Arial" w:eastAsia="Times New Roman" w:hAnsi="Arial" w:cs="Arial"/>
          <w:lang w:eastAsia="nl-NL"/>
        </w:rPr>
        <w:t xml:space="preserve">De behandeling begint met een conservatief traject dat in eerste instantie de </w:t>
      </w:r>
      <w:proofErr w:type="spellStart"/>
      <w:r w:rsidRPr="00D321C8">
        <w:rPr>
          <w:rFonts w:ascii="Arial" w:eastAsia="Times New Roman" w:hAnsi="Arial" w:cs="Arial"/>
          <w:lang w:eastAsia="nl-NL"/>
        </w:rPr>
        <w:t>elleboog</w:t>
      </w:r>
      <w:proofErr w:type="spellEnd"/>
      <w:r w:rsidRPr="00D321C8">
        <w:rPr>
          <w:rFonts w:ascii="Arial" w:eastAsia="Times New Roman" w:hAnsi="Arial" w:cs="Arial"/>
          <w:lang w:eastAsia="nl-NL"/>
        </w:rPr>
        <w:t xml:space="preserve"> tot rust moet brengen middels modificatie van activiteiten, </w:t>
      </w:r>
      <w:proofErr w:type="spellStart"/>
      <w:r w:rsidRPr="00D321C8">
        <w:rPr>
          <w:rFonts w:ascii="Arial" w:eastAsia="Times New Roman" w:hAnsi="Arial" w:cs="Arial"/>
          <w:lang w:eastAsia="nl-NL"/>
        </w:rPr>
        <w:t>NSAID’s</w:t>
      </w:r>
      <w:proofErr w:type="spellEnd"/>
      <w:r w:rsidRPr="00D321C8">
        <w:rPr>
          <w:rFonts w:ascii="Arial" w:eastAsia="Times New Roman" w:hAnsi="Arial" w:cs="Arial"/>
          <w:lang w:eastAsia="nl-NL"/>
        </w:rPr>
        <w:t xml:space="preserve"> en eventueel een intra-articulaire injectie met corticosteroïden. Hierna volgt een traject van oefen/fysiotherapie.</w:t>
      </w:r>
    </w:p>
    <w:p w:rsidR="00D321C8" w:rsidRPr="00D321C8" w:rsidRDefault="00D321C8" w:rsidP="00D321C8">
      <w:pPr>
        <w:numPr>
          <w:ilvl w:val="0"/>
          <w:numId w:val="1"/>
        </w:numPr>
        <w:spacing w:after="0" w:line="276" w:lineRule="auto"/>
        <w:ind w:left="870"/>
        <w:rPr>
          <w:rFonts w:ascii="Arial" w:eastAsia="Times New Roman" w:hAnsi="Arial" w:cs="Arial"/>
          <w:lang w:eastAsia="nl-NL"/>
        </w:rPr>
      </w:pPr>
      <w:r w:rsidRPr="00D321C8">
        <w:rPr>
          <w:rFonts w:ascii="Arial" w:eastAsia="Times New Roman" w:hAnsi="Arial" w:cs="Arial"/>
          <w:lang w:eastAsia="nl-NL"/>
        </w:rPr>
        <w:t xml:space="preserve">Als conservatieve therapie faalt is er een indicatie voor een arthroscopische decompressie van </w:t>
      </w:r>
      <w:proofErr w:type="spellStart"/>
      <w:r w:rsidRPr="00D321C8">
        <w:rPr>
          <w:rFonts w:ascii="Arial" w:eastAsia="Times New Roman" w:hAnsi="Arial" w:cs="Arial"/>
          <w:lang w:eastAsia="nl-NL"/>
        </w:rPr>
        <w:t>osteofyten</w:t>
      </w:r>
      <w:proofErr w:type="spellEnd"/>
      <w:r w:rsidRPr="00D321C8">
        <w:rPr>
          <w:rFonts w:ascii="Arial" w:eastAsia="Times New Roman" w:hAnsi="Arial" w:cs="Arial"/>
          <w:lang w:eastAsia="nl-NL"/>
        </w:rPr>
        <w:t xml:space="preserve"> en/of corpora </w:t>
      </w:r>
      <w:proofErr w:type="spellStart"/>
      <w:r w:rsidRPr="00D321C8">
        <w:rPr>
          <w:rFonts w:ascii="Arial" w:eastAsia="Times New Roman" w:hAnsi="Arial" w:cs="Arial"/>
          <w:lang w:eastAsia="nl-NL"/>
        </w:rPr>
        <w:t>libera</w:t>
      </w:r>
      <w:proofErr w:type="spellEnd"/>
      <w:r w:rsidRPr="00D321C8">
        <w:rPr>
          <w:rFonts w:ascii="Arial" w:eastAsia="Times New Roman" w:hAnsi="Arial" w:cs="Arial"/>
          <w:lang w:eastAsia="nl-NL"/>
        </w:rPr>
        <w:t>.</w:t>
      </w:r>
    </w:p>
    <w:p w:rsidR="00D321C8" w:rsidRDefault="00D321C8" w:rsidP="00D321C8">
      <w:pPr>
        <w:spacing w:after="0" w:line="276" w:lineRule="auto"/>
        <w:rPr>
          <w:rFonts w:ascii="Arial" w:eastAsia="Times New Roman" w:hAnsi="Arial" w:cs="Arial"/>
          <w:lang w:eastAsia="nl-NL"/>
        </w:rPr>
      </w:pPr>
    </w:p>
    <w:p w:rsidR="00D321C8" w:rsidRPr="00D321C8" w:rsidRDefault="00D321C8" w:rsidP="00D321C8">
      <w:pPr>
        <w:spacing w:after="0" w:line="276" w:lineRule="auto"/>
        <w:rPr>
          <w:rFonts w:ascii="Arial" w:eastAsia="Times New Roman" w:hAnsi="Arial" w:cs="Arial"/>
          <w:lang w:eastAsia="nl-NL"/>
        </w:rPr>
      </w:pPr>
      <w:r w:rsidRPr="00D321C8">
        <w:rPr>
          <w:rFonts w:ascii="Arial" w:eastAsia="Times New Roman" w:hAnsi="Arial" w:cs="Arial"/>
          <w:bCs/>
          <w:sz w:val="28"/>
          <w:szCs w:val="28"/>
          <w:lang w:eastAsia="nl-NL"/>
        </w:rPr>
        <w:t>Achtergrond</w:t>
      </w:r>
    </w:p>
    <w:p w:rsidR="00D321C8" w:rsidRPr="00D321C8" w:rsidRDefault="00D321C8" w:rsidP="00D321C8">
      <w:pPr>
        <w:spacing w:after="0" w:line="276" w:lineRule="auto"/>
        <w:rPr>
          <w:rFonts w:ascii="Arial" w:eastAsia="Times New Roman" w:hAnsi="Arial" w:cs="Arial"/>
          <w:lang w:eastAsia="nl-NL"/>
        </w:rPr>
      </w:pPr>
      <w:r w:rsidRPr="00D321C8">
        <w:rPr>
          <w:rFonts w:ascii="Arial" w:eastAsia="Times New Roman" w:hAnsi="Arial" w:cs="Arial"/>
          <w:lang w:eastAsia="nl-NL"/>
        </w:rPr>
        <w:t xml:space="preserve">Veel bovenhandse sporten zoals werpen en tennissen gaan gepaard met bewegingen waarbij de </w:t>
      </w:r>
      <w:proofErr w:type="spellStart"/>
      <w:r w:rsidRPr="00D321C8">
        <w:rPr>
          <w:rFonts w:ascii="Arial" w:eastAsia="Times New Roman" w:hAnsi="Arial" w:cs="Arial"/>
          <w:lang w:eastAsia="nl-NL"/>
        </w:rPr>
        <w:t>elleboog</w:t>
      </w:r>
      <w:proofErr w:type="spellEnd"/>
      <w:r w:rsidRPr="00D321C8">
        <w:rPr>
          <w:rFonts w:ascii="Arial" w:eastAsia="Times New Roman" w:hAnsi="Arial" w:cs="Arial"/>
          <w:lang w:eastAsia="nl-NL"/>
        </w:rPr>
        <w:t xml:space="preserve"> onderhevig is aan (extreme) </w:t>
      </w:r>
      <w:proofErr w:type="spellStart"/>
      <w:r w:rsidRPr="00D321C8">
        <w:rPr>
          <w:rFonts w:ascii="Arial" w:eastAsia="Times New Roman" w:hAnsi="Arial" w:cs="Arial"/>
          <w:lang w:eastAsia="nl-NL"/>
        </w:rPr>
        <w:t>valgus</w:t>
      </w:r>
      <w:proofErr w:type="spellEnd"/>
      <w:r w:rsidRPr="00D321C8">
        <w:rPr>
          <w:rFonts w:ascii="Arial" w:eastAsia="Times New Roman" w:hAnsi="Arial" w:cs="Arial"/>
          <w:lang w:eastAsia="nl-NL"/>
        </w:rPr>
        <w:t xml:space="preserve">- en extensiekrachten. Dit kan leiden tot tractieletsels mediaal, compressieletsels lateraal en schuifkrachtletsels posterieur in de </w:t>
      </w:r>
      <w:proofErr w:type="spellStart"/>
      <w:r w:rsidRPr="00D321C8">
        <w:rPr>
          <w:rFonts w:ascii="Arial" w:eastAsia="Times New Roman" w:hAnsi="Arial" w:cs="Arial"/>
          <w:lang w:eastAsia="nl-NL"/>
        </w:rPr>
        <w:t>elleboog</w:t>
      </w:r>
      <w:proofErr w:type="spellEnd"/>
      <w:r w:rsidRPr="00D321C8">
        <w:rPr>
          <w:rFonts w:ascii="Arial" w:eastAsia="Times New Roman" w:hAnsi="Arial" w:cs="Arial"/>
          <w:lang w:eastAsia="nl-NL"/>
        </w:rPr>
        <w:t xml:space="preserve">. Deze combinatie van factoren wordt ook wel het </w:t>
      </w:r>
      <w:proofErr w:type="spellStart"/>
      <w:r w:rsidRPr="00D321C8">
        <w:rPr>
          <w:rFonts w:ascii="Arial" w:eastAsia="Times New Roman" w:hAnsi="Arial" w:cs="Arial"/>
          <w:lang w:eastAsia="nl-NL"/>
        </w:rPr>
        <w:t>Valgus</w:t>
      </w:r>
      <w:proofErr w:type="spellEnd"/>
      <w:r w:rsidRPr="00D321C8">
        <w:rPr>
          <w:rFonts w:ascii="Arial" w:eastAsia="Times New Roman" w:hAnsi="Arial" w:cs="Arial"/>
          <w:lang w:eastAsia="nl-NL"/>
        </w:rPr>
        <w:t xml:space="preserve"> Extensie </w:t>
      </w:r>
      <w:proofErr w:type="spellStart"/>
      <w:r w:rsidRPr="00D321C8">
        <w:rPr>
          <w:rFonts w:ascii="Arial" w:eastAsia="Times New Roman" w:hAnsi="Arial" w:cs="Arial"/>
          <w:lang w:eastAsia="nl-NL"/>
        </w:rPr>
        <w:t>Overload</w:t>
      </w:r>
      <w:proofErr w:type="spellEnd"/>
      <w:r w:rsidRPr="00D321C8">
        <w:rPr>
          <w:rFonts w:ascii="Arial" w:eastAsia="Times New Roman" w:hAnsi="Arial" w:cs="Arial"/>
          <w:lang w:eastAsia="nl-NL"/>
        </w:rPr>
        <w:t xml:space="preserve"> Syndroom (VEOS) genoemd. In het kader van VEOS worden meestal mediaal collateraal ligament (MCL) insufficiëntie en </w:t>
      </w:r>
      <w:proofErr w:type="spellStart"/>
      <w:r w:rsidRPr="00D321C8">
        <w:rPr>
          <w:rFonts w:ascii="Arial" w:eastAsia="Times New Roman" w:hAnsi="Arial" w:cs="Arial"/>
          <w:lang w:eastAsia="nl-NL"/>
        </w:rPr>
        <w:t>posteromediaal</w:t>
      </w:r>
      <w:proofErr w:type="spellEnd"/>
      <w:r w:rsidRPr="00D321C8">
        <w:rPr>
          <w:rFonts w:ascii="Arial" w:eastAsia="Times New Roman" w:hAnsi="Arial" w:cs="Arial"/>
          <w:lang w:eastAsia="nl-NL"/>
        </w:rPr>
        <w:t xml:space="preserve"> </w:t>
      </w:r>
      <w:proofErr w:type="spellStart"/>
      <w:r w:rsidRPr="00D321C8">
        <w:rPr>
          <w:rFonts w:ascii="Arial" w:eastAsia="Times New Roman" w:hAnsi="Arial" w:cs="Arial"/>
          <w:lang w:eastAsia="nl-NL"/>
        </w:rPr>
        <w:t>impingement</w:t>
      </w:r>
      <w:proofErr w:type="spellEnd"/>
      <w:r w:rsidRPr="00D321C8">
        <w:rPr>
          <w:rFonts w:ascii="Arial" w:eastAsia="Times New Roman" w:hAnsi="Arial" w:cs="Arial"/>
          <w:lang w:eastAsia="nl-NL"/>
        </w:rPr>
        <w:t xml:space="preserve"> klachten beschreven. Bij adolescenten worden </w:t>
      </w:r>
      <w:proofErr w:type="spellStart"/>
      <w:r w:rsidRPr="00D321C8">
        <w:rPr>
          <w:rFonts w:ascii="Arial" w:eastAsia="Times New Roman" w:hAnsi="Arial" w:cs="Arial"/>
          <w:lang w:eastAsia="nl-NL"/>
        </w:rPr>
        <w:t>osteochondraal</w:t>
      </w:r>
      <w:proofErr w:type="spellEnd"/>
      <w:r w:rsidRPr="00D321C8">
        <w:rPr>
          <w:rFonts w:ascii="Arial" w:eastAsia="Times New Roman" w:hAnsi="Arial" w:cs="Arial"/>
          <w:lang w:eastAsia="nl-NL"/>
        </w:rPr>
        <w:t xml:space="preserve"> defecten van het </w:t>
      </w:r>
      <w:proofErr w:type="spellStart"/>
      <w:r w:rsidRPr="00D321C8">
        <w:rPr>
          <w:rFonts w:ascii="Arial" w:eastAsia="Times New Roman" w:hAnsi="Arial" w:cs="Arial"/>
          <w:lang w:eastAsia="nl-NL"/>
        </w:rPr>
        <w:t>capitellum</w:t>
      </w:r>
      <w:proofErr w:type="spellEnd"/>
      <w:r w:rsidRPr="00D321C8">
        <w:rPr>
          <w:rFonts w:ascii="Arial" w:eastAsia="Times New Roman" w:hAnsi="Arial" w:cs="Arial"/>
          <w:lang w:eastAsia="nl-NL"/>
        </w:rPr>
        <w:t xml:space="preserve"> gezien. In dit artikel richten we ons op het </w:t>
      </w:r>
      <w:proofErr w:type="spellStart"/>
      <w:r w:rsidRPr="00D321C8">
        <w:rPr>
          <w:rFonts w:ascii="Arial" w:eastAsia="Times New Roman" w:hAnsi="Arial" w:cs="Arial"/>
          <w:lang w:eastAsia="nl-NL"/>
        </w:rPr>
        <w:t>posteromediaal</w:t>
      </w:r>
      <w:proofErr w:type="spellEnd"/>
      <w:r w:rsidRPr="00D321C8">
        <w:rPr>
          <w:rFonts w:ascii="Arial" w:eastAsia="Times New Roman" w:hAnsi="Arial" w:cs="Arial"/>
          <w:lang w:eastAsia="nl-NL"/>
        </w:rPr>
        <w:t xml:space="preserve"> </w:t>
      </w:r>
      <w:proofErr w:type="spellStart"/>
      <w:r w:rsidRPr="00D321C8">
        <w:rPr>
          <w:rFonts w:ascii="Arial" w:eastAsia="Times New Roman" w:hAnsi="Arial" w:cs="Arial"/>
          <w:lang w:eastAsia="nl-NL"/>
        </w:rPr>
        <w:t>impingement</w:t>
      </w:r>
      <w:proofErr w:type="spellEnd"/>
      <w:r w:rsidRPr="00D321C8">
        <w:rPr>
          <w:rFonts w:ascii="Arial" w:eastAsia="Times New Roman" w:hAnsi="Arial" w:cs="Arial"/>
          <w:lang w:eastAsia="nl-NL"/>
        </w:rPr>
        <w:t xml:space="preserve">; </w:t>
      </w:r>
      <w:hyperlink r:id="rId5" w:history="1">
        <w:r w:rsidRPr="00D321C8">
          <w:rPr>
            <w:rFonts w:ascii="Arial" w:eastAsia="Times New Roman" w:hAnsi="Arial" w:cs="Arial"/>
            <w:u w:val="single"/>
            <w:lang w:eastAsia="nl-NL"/>
          </w:rPr>
          <w:t>(MCL letsels worden separaat beschreven)</w:t>
        </w:r>
      </w:hyperlink>
      <w:r w:rsidRPr="00D321C8">
        <w:rPr>
          <w:rFonts w:ascii="Arial" w:eastAsia="Times New Roman" w:hAnsi="Arial" w:cs="Arial"/>
          <w:lang w:eastAsia="nl-NL"/>
        </w:rPr>
        <w:t>.</w:t>
      </w:r>
    </w:p>
    <w:p w:rsidR="00D321C8" w:rsidRDefault="00D321C8" w:rsidP="00D321C8">
      <w:pPr>
        <w:spacing w:after="0" w:line="276" w:lineRule="auto"/>
        <w:rPr>
          <w:rFonts w:ascii="Arial" w:eastAsia="Times New Roman" w:hAnsi="Arial" w:cs="Arial"/>
          <w:lang w:eastAsia="nl-NL"/>
        </w:rPr>
      </w:pPr>
    </w:p>
    <w:p w:rsidR="00D321C8" w:rsidRPr="00D321C8" w:rsidRDefault="00D321C8" w:rsidP="00D321C8">
      <w:pPr>
        <w:spacing w:after="0" w:line="276" w:lineRule="auto"/>
        <w:rPr>
          <w:rFonts w:ascii="Arial" w:eastAsia="Times New Roman" w:hAnsi="Arial" w:cs="Arial"/>
          <w:sz w:val="28"/>
          <w:szCs w:val="28"/>
          <w:lang w:eastAsia="nl-NL"/>
        </w:rPr>
      </w:pPr>
      <w:proofErr w:type="spellStart"/>
      <w:r w:rsidRPr="00D321C8">
        <w:rPr>
          <w:rFonts w:ascii="Arial" w:eastAsia="Times New Roman" w:hAnsi="Arial" w:cs="Arial"/>
          <w:bCs/>
          <w:sz w:val="28"/>
          <w:szCs w:val="28"/>
          <w:lang w:eastAsia="nl-NL"/>
        </w:rPr>
        <w:t>Work</w:t>
      </w:r>
      <w:proofErr w:type="spellEnd"/>
      <w:r w:rsidRPr="00D321C8">
        <w:rPr>
          <w:rFonts w:ascii="Arial" w:eastAsia="Times New Roman" w:hAnsi="Arial" w:cs="Arial"/>
          <w:bCs/>
          <w:sz w:val="28"/>
          <w:szCs w:val="28"/>
          <w:lang w:eastAsia="nl-NL"/>
        </w:rPr>
        <w:t>-up</w:t>
      </w:r>
    </w:p>
    <w:p w:rsidR="00D321C8" w:rsidRPr="00D321C8" w:rsidRDefault="00D321C8" w:rsidP="00D321C8">
      <w:pPr>
        <w:spacing w:after="0" w:line="276" w:lineRule="auto"/>
        <w:rPr>
          <w:rFonts w:ascii="Arial" w:eastAsia="Times New Roman" w:hAnsi="Arial" w:cs="Arial"/>
          <w:lang w:eastAsia="nl-NL"/>
        </w:rPr>
      </w:pPr>
      <w:r w:rsidRPr="00D321C8">
        <w:rPr>
          <w:rFonts w:ascii="Arial" w:eastAsia="Times New Roman" w:hAnsi="Arial" w:cs="Arial"/>
          <w:lang w:eastAsia="nl-NL"/>
        </w:rPr>
        <w:t xml:space="preserve">Atleten met VEOS zullen klagen over pijn in de </w:t>
      </w:r>
      <w:proofErr w:type="spellStart"/>
      <w:r w:rsidRPr="00D321C8">
        <w:rPr>
          <w:rFonts w:ascii="Arial" w:eastAsia="Times New Roman" w:hAnsi="Arial" w:cs="Arial"/>
          <w:lang w:eastAsia="nl-NL"/>
        </w:rPr>
        <w:t>elleboog</w:t>
      </w:r>
      <w:proofErr w:type="spellEnd"/>
      <w:r w:rsidRPr="00D321C8">
        <w:rPr>
          <w:rFonts w:ascii="Arial" w:eastAsia="Times New Roman" w:hAnsi="Arial" w:cs="Arial"/>
          <w:lang w:eastAsia="nl-NL"/>
        </w:rPr>
        <w:t xml:space="preserve"> tijdens het werpen. Meestal wordt de pijn </w:t>
      </w:r>
      <w:proofErr w:type="spellStart"/>
      <w:r w:rsidRPr="00D321C8">
        <w:rPr>
          <w:rFonts w:ascii="Arial" w:eastAsia="Times New Roman" w:hAnsi="Arial" w:cs="Arial"/>
          <w:lang w:eastAsia="nl-NL"/>
        </w:rPr>
        <w:t>posteromediaal</w:t>
      </w:r>
      <w:proofErr w:type="spellEnd"/>
      <w:r w:rsidRPr="00D321C8">
        <w:rPr>
          <w:rFonts w:ascii="Arial" w:eastAsia="Times New Roman" w:hAnsi="Arial" w:cs="Arial"/>
          <w:lang w:eastAsia="nl-NL"/>
        </w:rPr>
        <w:t xml:space="preserve"> in de </w:t>
      </w:r>
      <w:proofErr w:type="spellStart"/>
      <w:r w:rsidRPr="00D321C8">
        <w:rPr>
          <w:rFonts w:ascii="Arial" w:eastAsia="Times New Roman" w:hAnsi="Arial" w:cs="Arial"/>
          <w:lang w:eastAsia="nl-NL"/>
        </w:rPr>
        <w:t>elleboog</w:t>
      </w:r>
      <w:proofErr w:type="spellEnd"/>
      <w:r w:rsidRPr="00D321C8">
        <w:rPr>
          <w:rFonts w:ascii="Arial" w:eastAsia="Times New Roman" w:hAnsi="Arial" w:cs="Arial"/>
          <w:lang w:eastAsia="nl-NL"/>
        </w:rPr>
        <w:t xml:space="preserve"> aangegeven. Daarnaast kunnen er slotklachten, </w:t>
      </w:r>
      <w:proofErr w:type="spellStart"/>
      <w:r w:rsidRPr="00D321C8">
        <w:rPr>
          <w:rFonts w:ascii="Arial" w:eastAsia="Times New Roman" w:hAnsi="Arial" w:cs="Arial"/>
          <w:lang w:eastAsia="nl-NL"/>
        </w:rPr>
        <w:t>knoepen</w:t>
      </w:r>
      <w:proofErr w:type="spellEnd"/>
      <w:r w:rsidRPr="00D321C8">
        <w:rPr>
          <w:rFonts w:ascii="Arial" w:eastAsia="Times New Roman" w:hAnsi="Arial" w:cs="Arial"/>
          <w:lang w:eastAsia="nl-NL"/>
        </w:rPr>
        <w:t xml:space="preserve"> en een extensiebeperking worden aangegeven. Lichamelijk onderzoek richt zich op bepalen van range-of-motion, palpatie van het posterieur compartiment en het bepalen van de stabiliteit. Bij </w:t>
      </w:r>
      <w:proofErr w:type="spellStart"/>
      <w:r w:rsidRPr="00D321C8">
        <w:rPr>
          <w:rFonts w:ascii="Arial" w:eastAsia="Times New Roman" w:hAnsi="Arial" w:cs="Arial"/>
          <w:lang w:eastAsia="nl-NL"/>
        </w:rPr>
        <w:t>posteromediaal</w:t>
      </w:r>
      <w:proofErr w:type="spellEnd"/>
      <w:r w:rsidRPr="00D321C8">
        <w:rPr>
          <w:rFonts w:ascii="Arial" w:eastAsia="Times New Roman" w:hAnsi="Arial" w:cs="Arial"/>
          <w:lang w:eastAsia="nl-NL"/>
        </w:rPr>
        <w:t xml:space="preserve"> </w:t>
      </w:r>
      <w:proofErr w:type="spellStart"/>
      <w:r w:rsidRPr="00D321C8">
        <w:rPr>
          <w:rFonts w:ascii="Arial" w:eastAsia="Times New Roman" w:hAnsi="Arial" w:cs="Arial"/>
          <w:lang w:eastAsia="nl-NL"/>
        </w:rPr>
        <w:t>impingement</w:t>
      </w:r>
      <w:proofErr w:type="spellEnd"/>
      <w:r w:rsidRPr="00D321C8">
        <w:rPr>
          <w:rFonts w:ascii="Arial" w:eastAsia="Times New Roman" w:hAnsi="Arial" w:cs="Arial"/>
          <w:lang w:eastAsia="nl-NL"/>
        </w:rPr>
        <w:t xml:space="preserve"> is er sprake van drukpijn ter plaatse van de </w:t>
      </w:r>
      <w:proofErr w:type="spellStart"/>
      <w:r w:rsidRPr="00D321C8">
        <w:rPr>
          <w:rFonts w:ascii="Arial" w:eastAsia="Times New Roman" w:hAnsi="Arial" w:cs="Arial"/>
          <w:lang w:eastAsia="nl-NL"/>
        </w:rPr>
        <w:t>fossa</w:t>
      </w:r>
      <w:proofErr w:type="spellEnd"/>
      <w:r w:rsidRPr="00D321C8">
        <w:rPr>
          <w:rFonts w:ascii="Arial" w:eastAsia="Times New Roman" w:hAnsi="Arial" w:cs="Arial"/>
          <w:lang w:eastAsia="nl-NL"/>
        </w:rPr>
        <w:t xml:space="preserve"> </w:t>
      </w:r>
      <w:proofErr w:type="spellStart"/>
      <w:r w:rsidRPr="00D321C8">
        <w:rPr>
          <w:rFonts w:ascii="Arial" w:eastAsia="Times New Roman" w:hAnsi="Arial" w:cs="Arial"/>
          <w:lang w:eastAsia="nl-NL"/>
        </w:rPr>
        <w:t>olecrani</w:t>
      </w:r>
      <w:proofErr w:type="spellEnd"/>
      <w:r w:rsidRPr="00D321C8">
        <w:rPr>
          <w:rFonts w:ascii="Arial" w:eastAsia="Times New Roman" w:hAnsi="Arial" w:cs="Arial"/>
          <w:lang w:eastAsia="nl-NL"/>
        </w:rPr>
        <w:t xml:space="preserve">. Daarnaast kan de extensie </w:t>
      </w:r>
      <w:proofErr w:type="spellStart"/>
      <w:r w:rsidRPr="00D321C8">
        <w:rPr>
          <w:rFonts w:ascii="Arial" w:eastAsia="Times New Roman" w:hAnsi="Arial" w:cs="Arial"/>
          <w:lang w:eastAsia="nl-NL"/>
        </w:rPr>
        <w:t>impingement</w:t>
      </w:r>
      <w:proofErr w:type="spellEnd"/>
      <w:r w:rsidRPr="00D321C8">
        <w:rPr>
          <w:rFonts w:ascii="Arial" w:eastAsia="Times New Roman" w:hAnsi="Arial" w:cs="Arial"/>
          <w:lang w:eastAsia="nl-NL"/>
        </w:rPr>
        <w:t xml:space="preserve"> test positief zijn. Hierbij wordt de </w:t>
      </w:r>
      <w:proofErr w:type="spellStart"/>
      <w:r w:rsidRPr="00D321C8">
        <w:rPr>
          <w:rFonts w:ascii="Arial" w:eastAsia="Times New Roman" w:hAnsi="Arial" w:cs="Arial"/>
          <w:lang w:eastAsia="nl-NL"/>
        </w:rPr>
        <w:t>elleboog</w:t>
      </w:r>
      <w:proofErr w:type="spellEnd"/>
      <w:r w:rsidRPr="00D321C8">
        <w:rPr>
          <w:rFonts w:ascii="Arial" w:eastAsia="Times New Roman" w:hAnsi="Arial" w:cs="Arial"/>
          <w:lang w:eastAsia="nl-NL"/>
        </w:rPr>
        <w:t xml:space="preserve"> (herhaaldelijk) in </w:t>
      </w:r>
      <w:proofErr w:type="spellStart"/>
      <w:r w:rsidRPr="00D321C8">
        <w:rPr>
          <w:rFonts w:ascii="Arial" w:eastAsia="Times New Roman" w:hAnsi="Arial" w:cs="Arial"/>
          <w:lang w:eastAsia="nl-NL"/>
        </w:rPr>
        <w:t>valgus</w:t>
      </w:r>
      <w:proofErr w:type="spellEnd"/>
      <w:r w:rsidRPr="00D321C8">
        <w:rPr>
          <w:rFonts w:ascii="Arial" w:eastAsia="Times New Roman" w:hAnsi="Arial" w:cs="Arial"/>
          <w:lang w:eastAsia="nl-NL"/>
        </w:rPr>
        <w:t xml:space="preserve"> extensie geforceerd. Stabiliteit van het MCL kan worden beoordeeld met de </w:t>
      </w:r>
      <w:proofErr w:type="spellStart"/>
      <w:r w:rsidRPr="00D321C8">
        <w:rPr>
          <w:rFonts w:ascii="Arial" w:eastAsia="Times New Roman" w:hAnsi="Arial" w:cs="Arial"/>
          <w:lang w:eastAsia="nl-NL"/>
        </w:rPr>
        <w:t>Milking</w:t>
      </w:r>
      <w:proofErr w:type="spellEnd"/>
      <w:r w:rsidRPr="00D321C8">
        <w:rPr>
          <w:rFonts w:ascii="Arial" w:eastAsia="Times New Roman" w:hAnsi="Arial" w:cs="Arial"/>
          <w:lang w:eastAsia="nl-NL"/>
        </w:rPr>
        <w:t xml:space="preserve"> </w:t>
      </w:r>
      <w:proofErr w:type="spellStart"/>
      <w:r w:rsidRPr="00D321C8">
        <w:rPr>
          <w:rFonts w:ascii="Arial" w:eastAsia="Times New Roman" w:hAnsi="Arial" w:cs="Arial"/>
          <w:lang w:eastAsia="nl-NL"/>
        </w:rPr>
        <w:t>manouevre</w:t>
      </w:r>
      <w:proofErr w:type="spellEnd"/>
      <w:r w:rsidRPr="00D321C8">
        <w:rPr>
          <w:rFonts w:ascii="Arial" w:eastAsia="Times New Roman" w:hAnsi="Arial" w:cs="Arial"/>
          <w:lang w:eastAsia="nl-NL"/>
        </w:rPr>
        <w:t xml:space="preserve"> en de </w:t>
      </w:r>
      <w:proofErr w:type="spellStart"/>
      <w:r w:rsidRPr="00D321C8">
        <w:rPr>
          <w:rFonts w:ascii="Arial" w:eastAsia="Times New Roman" w:hAnsi="Arial" w:cs="Arial"/>
          <w:lang w:eastAsia="nl-NL"/>
        </w:rPr>
        <w:t>Moving</w:t>
      </w:r>
      <w:proofErr w:type="spellEnd"/>
      <w:r w:rsidRPr="00D321C8">
        <w:rPr>
          <w:rFonts w:ascii="Arial" w:eastAsia="Times New Roman" w:hAnsi="Arial" w:cs="Arial"/>
          <w:lang w:eastAsia="nl-NL"/>
        </w:rPr>
        <w:t xml:space="preserve"> </w:t>
      </w:r>
      <w:proofErr w:type="spellStart"/>
      <w:r w:rsidRPr="00D321C8">
        <w:rPr>
          <w:rFonts w:ascii="Arial" w:eastAsia="Times New Roman" w:hAnsi="Arial" w:cs="Arial"/>
          <w:lang w:eastAsia="nl-NL"/>
        </w:rPr>
        <w:t>valgus</w:t>
      </w:r>
      <w:proofErr w:type="spellEnd"/>
      <w:r w:rsidRPr="00D321C8">
        <w:rPr>
          <w:rFonts w:ascii="Arial" w:eastAsia="Times New Roman" w:hAnsi="Arial" w:cs="Arial"/>
          <w:lang w:eastAsia="nl-NL"/>
        </w:rPr>
        <w:t xml:space="preserve"> stress test </w:t>
      </w:r>
      <w:hyperlink r:id="rId6" w:history="1">
        <w:r w:rsidRPr="00D321C8">
          <w:rPr>
            <w:rFonts w:ascii="Arial" w:eastAsia="Times New Roman" w:hAnsi="Arial" w:cs="Arial"/>
            <w:u w:val="single"/>
            <w:lang w:eastAsia="nl-NL"/>
          </w:rPr>
          <w:t>(zie MCL letsel)</w:t>
        </w:r>
      </w:hyperlink>
      <w:r w:rsidRPr="00D321C8">
        <w:rPr>
          <w:rFonts w:ascii="Arial" w:eastAsia="Times New Roman" w:hAnsi="Arial" w:cs="Arial"/>
          <w:lang w:eastAsia="nl-NL"/>
        </w:rPr>
        <w:t xml:space="preserve">. Als laatste moet er aandacht zijn voor de n. Ulnaris. Conventionele röntgenfoto’s in AP, lateraal en axiale richting worden gemaakt. Deze laatste opname kan </w:t>
      </w:r>
      <w:proofErr w:type="spellStart"/>
      <w:r w:rsidRPr="00D321C8">
        <w:rPr>
          <w:rFonts w:ascii="Arial" w:eastAsia="Times New Roman" w:hAnsi="Arial" w:cs="Arial"/>
          <w:lang w:eastAsia="nl-NL"/>
        </w:rPr>
        <w:t>osteofyten</w:t>
      </w:r>
      <w:proofErr w:type="spellEnd"/>
      <w:r w:rsidRPr="00D321C8">
        <w:rPr>
          <w:rFonts w:ascii="Arial" w:eastAsia="Times New Roman" w:hAnsi="Arial" w:cs="Arial"/>
          <w:lang w:eastAsia="nl-NL"/>
        </w:rPr>
        <w:t xml:space="preserve"> </w:t>
      </w:r>
      <w:proofErr w:type="spellStart"/>
      <w:r w:rsidRPr="00D321C8">
        <w:rPr>
          <w:rFonts w:ascii="Arial" w:eastAsia="Times New Roman" w:hAnsi="Arial" w:cs="Arial"/>
          <w:lang w:eastAsia="nl-NL"/>
        </w:rPr>
        <w:t>posteromediaal</w:t>
      </w:r>
      <w:proofErr w:type="spellEnd"/>
      <w:r w:rsidRPr="00D321C8">
        <w:rPr>
          <w:rFonts w:ascii="Arial" w:eastAsia="Times New Roman" w:hAnsi="Arial" w:cs="Arial"/>
          <w:lang w:eastAsia="nl-NL"/>
        </w:rPr>
        <w:t xml:space="preserve"> laten zien. Met een (3D) CT-scan kan de uitgebreidheid en locaties van </w:t>
      </w:r>
      <w:proofErr w:type="spellStart"/>
      <w:r w:rsidRPr="00D321C8">
        <w:rPr>
          <w:rFonts w:ascii="Arial" w:eastAsia="Times New Roman" w:hAnsi="Arial" w:cs="Arial"/>
          <w:lang w:eastAsia="nl-NL"/>
        </w:rPr>
        <w:t>osteofyten</w:t>
      </w:r>
      <w:proofErr w:type="spellEnd"/>
      <w:r w:rsidRPr="00D321C8">
        <w:rPr>
          <w:rFonts w:ascii="Arial" w:eastAsia="Times New Roman" w:hAnsi="Arial" w:cs="Arial"/>
          <w:lang w:eastAsia="nl-NL"/>
        </w:rPr>
        <w:t xml:space="preserve"> en corpora </w:t>
      </w:r>
      <w:proofErr w:type="spellStart"/>
      <w:r w:rsidRPr="00D321C8">
        <w:rPr>
          <w:rFonts w:ascii="Arial" w:eastAsia="Times New Roman" w:hAnsi="Arial" w:cs="Arial"/>
          <w:lang w:eastAsia="nl-NL"/>
        </w:rPr>
        <w:t>libera</w:t>
      </w:r>
      <w:proofErr w:type="spellEnd"/>
      <w:r w:rsidRPr="00D321C8">
        <w:rPr>
          <w:rFonts w:ascii="Arial" w:eastAsia="Times New Roman" w:hAnsi="Arial" w:cs="Arial"/>
          <w:lang w:eastAsia="nl-NL"/>
        </w:rPr>
        <w:t xml:space="preserve"> het beste in kaart worden gebracht. Het MCL kan beter worden beoordeeld middels een </w:t>
      </w:r>
      <w:proofErr w:type="gramStart"/>
      <w:r w:rsidRPr="00D321C8">
        <w:rPr>
          <w:rFonts w:ascii="Arial" w:eastAsia="Times New Roman" w:hAnsi="Arial" w:cs="Arial"/>
          <w:lang w:eastAsia="nl-NL"/>
        </w:rPr>
        <w:t>MRI scan</w:t>
      </w:r>
      <w:proofErr w:type="gramEnd"/>
      <w:r w:rsidRPr="00D321C8">
        <w:rPr>
          <w:rFonts w:ascii="Arial" w:eastAsia="Times New Roman" w:hAnsi="Arial" w:cs="Arial"/>
          <w:lang w:eastAsia="nl-NL"/>
        </w:rPr>
        <w:t>.</w:t>
      </w:r>
    </w:p>
    <w:p w:rsidR="00D321C8" w:rsidRDefault="00D321C8" w:rsidP="00D321C8">
      <w:pPr>
        <w:spacing w:after="0" w:line="276" w:lineRule="auto"/>
        <w:rPr>
          <w:rFonts w:ascii="Arial" w:eastAsia="Times New Roman" w:hAnsi="Arial" w:cs="Arial"/>
          <w:lang w:eastAsia="nl-NL"/>
        </w:rPr>
      </w:pPr>
    </w:p>
    <w:p w:rsidR="00D321C8" w:rsidRPr="00D321C8" w:rsidRDefault="00D321C8" w:rsidP="00D321C8">
      <w:pPr>
        <w:spacing w:after="0" w:line="276" w:lineRule="auto"/>
        <w:rPr>
          <w:rFonts w:ascii="Arial" w:eastAsia="Times New Roman" w:hAnsi="Arial" w:cs="Arial"/>
          <w:sz w:val="28"/>
          <w:szCs w:val="28"/>
          <w:lang w:eastAsia="nl-NL"/>
        </w:rPr>
      </w:pPr>
      <w:r w:rsidRPr="00D321C8">
        <w:rPr>
          <w:rFonts w:ascii="Arial" w:eastAsia="Times New Roman" w:hAnsi="Arial" w:cs="Arial"/>
          <w:bCs/>
          <w:sz w:val="28"/>
          <w:szCs w:val="28"/>
          <w:lang w:eastAsia="nl-NL"/>
        </w:rPr>
        <w:t>Behandeling</w:t>
      </w:r>
    </w:p>
    <w:p w:rsidR="00D321C8" w:rsidRPr="00D321C8" w:rsidRDefault="00D321C8" w:rsidP="00D321C8">
      <w:pPr>
        <w:spacing w:after="0" w:line="276" w:lineRule="auto"/>
        <w:rPr>
          <w:rFonts w:ascii="Arial" w:eastAsia="Times New Roman" w:hAnsi="Arial" w:cs="Arial"/>
          <w:lang w:eastAsia="nl-NL"/>
        </w:rPr>
      </w:pPr>
      <w:r w:rsidRPr="00D321C8">
        <w:rPr>
          <w:rFonts w:ascii="Arial" w:eastAsia="Times New Roman" w:hAnsi="Arial" w:cs="Arial"/>
          <w:i/>
          <w:iCs/>
          <w:u w:val="single"/>
          <w:lang w:eastAsia="nl-NL"/>
        </w:rPr>
        <w:t>Conservatief</w:t>
      </w:r>
    </w:p>
    <w:p w:rsidR="00D321C8" w:rsidRDefault="00D321C8" w:rsidP="00D321C8">
      <w:pPr>
        <w:spacing w:after="0" w:line="276" w:lineRule="auto"/>
        <w:rPr>
          <w:rFonts w:ascii="Arial" w:eastAsia="Times New Roman" w:hAnsi="Arial" w:cs="Arial"/>
          <w:lang w:eastAsia="nl-NL"/>
        </w:rPr>
      </w:pPr>
      <w:r w:rsidRPr="00D321C8">
        <w:rPr>
          <w:rFonts w:ascii="Arial" w:eastAsia="Times New Roman" w:hAnsi="Arial" w:cs="Arial"/>
          <w:lang w:eastAsia="nl-NL"/>
        </w:rPr>
        <w:t xml:space="preserve">De eerste stap in de behandeling van VEOS is altijd conservatief. De eerste fase is rust door modificatie van activiteiten, </w:t>
      </w:r>
      <w:proofErr w:type="spellStart"/>
      <w:r w:rsidRPr="00D321C8">
        <w:rPr>
          <w:rFonts w:ascii="Arial" w:eastAsia="Times New Roman" w:hAnsi="Arial" w:cs="Arial"/>
          <w:lang w:eastAsia="nl-NL"/>
        </w:rPr>
        <w:t>NSAID’s</w:t>
      </w:r>
      <w:proofErr w:type="spellEnd"/>
      <w:r w:rsidRPr="00D321C8">
        <w:rPr>
          <w:rFonts w:ascii="Arial" w:eastAsia="Times New Roman" w:hAnsi="Arial" w:cs="Arial"/>
          <w:lang w:eastAsia="nl-NL"/>
        </w:rPr>
        <w:t xml:space="preserve"> en eventueel een intra-articulaire injectie met corticosteroïden (met name effectief bij weke delen </w:t>
      </w:r>
      <w:proofErr w:type="spellStart"/>
      <w:r w:rsidRPr="00D321C8">
        <w:rPr>
          <w:rFonts w:ascii="Arial" w:eastAsia="Times New Roman" w:hAnsi="Arial" w:cs="Arial"/>
          <w:lang w:eastAsia="nl-NL"/>
        </w:rPr>
        <w:t>impingement</w:t>
      </w:r>
      <w:proofErr w:type="spellEnd"/>
      <w:r w:rsidRPr="00D321C8">
        <w:rPr>
          <w:rFonts w:ascii="Arial" w:eastAsia="Times New Roman" w:hAnsi="Arial" w:cs="Arial"/>
          <w:lang w:eastAsia="nl-NL"/>
        </w:rPr>
        <w:t xml:space="preserve">). Na deze fase wordt gestart met fysiotherapie volgens het algemene werpers programma </w:t>
      </w:r>
      <w:hyperlink r:id="rId7" w:history="1">
        <w:r w:rsidRPr="00D321C8">
          <w:rPr>
            <w:rFonts w:ascii="Arial" w:eastAsia="Times New Roman" w:hAnsi="Arial" w:cs="Arial"/>
            <w:u w:val="single"/>
            <w:lang w:eastAsia="nl-NL"/>
          </w:rPr>
          <w:t>(</w:t>
        </w:r>
        <w:proofErr w:type="spellStart"/>
        <w:r w:rsidRPr="00D321C8">
          <w:rPr>
            <w:rFonts w:ascii="Arial" w:eastAsia="Times New Roman" w:hAnsi="Arial" w:cs="Arial"/>
            <w:u w:val="single"/>
            <w:lang w:eastAsia="nl-NL"/>
          </w:rPr>
          <w:t>throwers</w:t>
        </w:r>
        <w:proofErr w:type="spellEnd"/>
        <w:r w:rsidRPr="00D321C8">
          <w:rPr>
            <w:rFonts w:ascii="Arial" w:eastAsia="Times New Roman" w:hAnsi="Arial" w:cs="Arial"/>
            <w:u w:val="single"/>
            <w:lang w:eastAsia="nl-NL"/>
          </w:rPr>
          <w:t xml:space="preserve"> ten program)</w:t>
        </w:r>
      </w:hyperlink>
      <w:r w:rsidRPr="00D321C8">
        <w:rPr>
          <w:rFonts w:ascii="Arial" w:eastAsia="Times New Roman" w:hAnsi="Arial" w:cs="Arial"/>
          <w:lang w:eastAsia="nl-NL"/>
        </w:rPr>
        <w:t>.</w:t>
      </w:r>
      <w:r>
        <w:rPr>
          <w:rFonts w:ascii="Arial" w:eastAsia="Times New Roman" w:hAnsi="Arial" w:cs="Arial"/>
          <w:lang w:eastAsia="nl-NL"/>
        </w:rPr>
        <w:t xml:space="preserve"> </w:t>
      </w:r>
      <w:r w:rsidRPr="00D321C8">
        <w:rPr>
          <w:rFonts w:ascii="Arial" w:eastAsia="Times New Roman" w:hAnsi="Arial" w:cs="Arial"/>
          <w:lang w:eastAsia="nl-NL"/>
        </w:rPr>
        <w:t>De duur van de fases is afhankelijk van het klinisch herstel, en niet zozeer tijd-specifiek.</w:t>
      </w:r>
    </w:p>
    <w:p w:rsidR="00D321C8" w:rsidRDefault="00D321C8" w:rsidP="00D321C8">
      <w:pPr>
        <w:spacing w:after="0" w:line="276" w:lineRule="auto"/>
        <w:rPr>
          <w:rFonts w:ascii="Arial" w:eastAsia="Times New Roman" w:hAnsi="Arial" w:cs="Arial"/>
          <w:lang w:eastAsia="nl-NL"/>
        </w:rPr>
      </w:pPr>
    </w:p>
    <w:p w:rsidR="00D321C8" w:rsidRPr="00D321C8" w:rsidRDefault="00D321C8" w:rsidP="00D321C8">
      <w:pPr>
        <w:spacing w:after="0" w:line="276" w:lineRule="auto"/>
        <w:rPr>
          <w:rFonts w:ascii="Arial" w:eastAsia="Times New Roman" w:hAnsi="Arial" w:cs="Arial"/>
          <w:lang w:eastAsia="nl-NL"/>
        </w:rPr>
      </w:pPr>
      <w:r w:rsidRPr="00D321C8">
        <w:rPr>
          <w:rFonts w:ascii="Arial" w:eastAsia="Times New Roman" w:hAnsi="Arial" w:cs="Arial"/>
          <w:i/>
          <w:iCs/>
          <w:u w:val="single"/>
          <w:lang w:eastAsia="nl-NL"/>
        </w:rPr>
        <w:t>Operatief</w:t>
      </w:r>
    </w:p>
    <w:p w:rsidR="00D321C8" w:rsidRPr="00D321C8" w:rsidRDefault="00D321C8" w:rsidP="00D321C8">
      <w:pPr>
        <w:spacing w:after="0" w:line="276" w:lineRule="auto"/>
        <w:rPr>
          <w:rFonts w:ascii="Arial" w:eastAsia="Times New Roman" w:hAnsi="Arial" w:cs="Arial"/>
          <w:lang w:eastAsia="nl-NL"/>
        </w:rPr>
      </w:pPr>
      <w:r w:rsidRPr="00D321C8">
        <w:rPr>
          <w:rFonts w:ascii="Arial" w:eastAsia="Times New Roman" w:hAnsi="Arial" w:cs="Arial"/>
          <w:lang w:eastAsia="nl-NL"/>
        </w:rPr>
        <w:t xml:space="preserve">Een operatie is geïndiceerd bij falen van conservatieve therapie en bestaat uit een decompressie posterieur. Zowel open als arthroscopische technieken zijn beschreven. De meeste literatuur gaat over de arthroscopische decompressie, waarbij middels een posterieure elleboogscopie corpora </w:t>
      </w:r>
      <w:proofErr w:type="spellStart"/>
      <w:r w:rsidRPr="00D321C8">
        <w:rPr>
          <w:rFonts w:ascii="Arial" w:eastAsia="Times New Roman" w:hAnsi="Arial" w:cs="Arial"/>
          <w:lang w:eastAsia="nl-NL"/>
        </w:rPr>
        <w:t>libera</w:t>
      </w:r>
      <w:proofErr w:type="spellEnd"/>
      <w:r w:rsidRPr="00D321C8">
        <w:rPr>
          <w:rFonts w:ascii="Arial" w:eastAsia="Times New Roman" w:hAnsi="Arial" w:cs="Arial"/>
          <w:lang w:eastAsia="nl-NL"/>
        </w:rPr>
        <w:t xml:space="preserve"> en </w:t>
      </w:r>
      <w:proofErr w:type="spellStart"/>
      <w:r w:rsidRPr="00D321C8">
        <w:rPr>
          <w:rFonts w:ascii="Arial" w:eastAsia="Times New Roman" w:hAnsi="Arial" w:cs="Arial"/>
          <w:lang w:eastAsia="nl-NL"/>
        </w:rPr>
        <w:t>osteofyten</w:t>
      </w:r>
      <w:proofErr w:type="spellEnd"/>
      <w:r w:rsidRPr="00D321C8">
        <w:rPr>
          <w:rFonts w:ascii="Arial" w:eastAsia="Times New Roman" w:hAnsi="Arial" w:cs="Arial"/>
          <w:lang w:eastAsia="nl-NL"/>
        </w:rPr>
        <w:t xml:space="preserve"> van de </w:t>
      </w:r>
      <w:proofErr w:type="spellStart"/>
      <w:r w:rsidRPr="00D321C8">
        <w:rPr>
          <w:rFonts w:ascii="Arial" w:eastAsia="Times New Roman" w:hAnsi="Arial" w:cs="Arial"/>
          <w:lang w:eastAsia="nl-NL"/>
        </w:rPr>
        <w:t>olecranontip</w:t>
      </w:r>
      <w:proofErr w:type="spellEnd"/>
      <w:r w:rsidRPr="00D321C8">
        <w:rPr>
          <w:rFonts w:ascii="Arial" w:eastAsia="Times New Roman" w:hAnsi="Arial" w:cs="Arial"/>
          <w:lang w:eastAsia="nl-NL"/>
        </w:rPr>
        <w:t xml:space="preserve"> worden gereseceerd. Het wordt aanbevolen om alleen de </w:t>
      </w:r>
      <w:proofErr w:type="spellStart"/>
      <w:r w:rsidRPr="00D321C8">
        <w:rPr>
          <w:rFonts w:ascii="Arial" w:eastAsia="Times New Roman" w:hAnsi="Arial" w:cs="Arial"/>
          <w:lang w:eastAsia="nl-NL"/>
        </w:rPr>
        <w:t>osteofyten</w:t>
      </w:r>
      <w:proofErr w:type="spellEnd"/>
      <w:r w:rsidRPr="00D321C8">
        <w:rPr>
          <w:rFonts w:ascii="Arial" w:eastAsia="Times New Roman" w:hAnsi="Arial" w:cs="Arial"/>
          <w:lang w:eastAsia="nl-NL"/>
        </w:rPr>
        <w:t xml:space="preserve"> te verwijderen en niet een deel van de </w:t>
      </w:r>
      <w:proofErr w:type="spellStart"/>
      <w:r w:rsidRPr="00D321C8">
        <w:rPr>
          <w:rFonts w:ascii="Arial" w:eastAsia="Times New Roman" w:hAnsi="Arial" w:cs="Arial"/>
          <w:lang w:eastAsia="nl-NL"/>
        </w:rPr>
        <w:t>natieve</w:t>
      </w:r>
      <w:proofErr w:type="spellEnd"/>
      <w:r w:rsidRPr="00D321C8">
        <w:rPr>
          <w:rFonts w:ascii="Arial" w:eastAsia="Times New Roman" w:hAnsi="Arial" w:cs="Arial"/>
          <w:lang w:eastAsia="nl-NL"/>
        </w:rPr>
        <w:t xml:space="preserve"> </w:t>
      </w:r>
      <w:proofErr w:type="spellStart"/>
      <w:r w:rsidRPr="00D321C8">
        <w:rPr>
          <w:rFonts w:ascii="Arial" w:eastAsia="Times New Roman" w:hAnsi="Arial" w:cs="Arial"/>
          <w:lang w:eastAsia="nl-NL"/>
        </w:rPr>
        <w:t>olecranontip</w:t>
      </w:r>
      <w:proofErr w:type="spellEnd"/>
      <w:r w:rsidRPr="00D321C8">
        <w:rPr>
          <w:rFonts w:ascii="Arial" w:eastAsia="Times New Roman" w:hAnsi="Arial" w:cs="Arial"/>
          <w:lang w:eastAsia="nl-NL"/>
        </w:rPr>
        <w:t xml:space="preserve">. Resectie van de </w:t>
      </w:r>
      <w:proofErr w:type="spellStart"/>
      <w:r w:rsidRPr="00D321C8">
        <w:rPr>
          <w:rFonts w:ascii="Arial" w:eastAsia="Times New Roman" w:hAnsi="Arial" w:cs="Arial"/>
          <w:lang w:eastAsia="nl-NL"/>
        </w:rPr>
        <w:t>olecranontip</w:t>
      </w:r>
      <w:proofErr w:type="spellEnd"/>
      <w:r w:rsidRPr="00D321C8">
        <w:rPr>
          <w:rFonts w:ascii="Arial" w:eastAsia="Times New Roman" w:hAnsi="Arial" w:cs="Arial"/>
          <w:lang w:eastAsia="nl-NL"/>
        </w:rPr>
        <w:t xml:space="preserve"> leidt tot slechtere resultaten, mogelijk omdat er meer instabiliteit resteert.</w:t>
      </w:r>
    </w:p>
    <w:p w:rsidR="00D321C8" w:rsidRDefault="00D321C8" w:rsidP="00D321C8">
      <w:pPr>
        <w:spacing w:after="0" w:line="276" w:lineRule="auto"/>
        <w:rPr>
          <w:rFonts w:ascii="Arial" w:eastAsia="Times New Roman" w:hAnsi="Arial" w:cs="Arial"/>
          <w:lang w:eastAsia="nl-NL"/>
        </w:rPr>
      </w:pPr>
    </w:p>
    <w:p w:rsidR="00D321C8" w:rsidRPr="00D321C8" w:rsidRDefault="00D321C8" w:rsidP="00D321C8">
      <w:pPr>
        <w:spacing w:after="0" w:line="276" w:lineRule="auto"/>
        <w:rPr>
          <w:rFonts w:ascii="Arial" w:eastAsia="Times New Roman" w:hAnsi="Arial" w:cs="Arial"/>
          <w:sz w:val="28"/>
          <w:szCs w:val="28"/>
          <w:lang w:eastAsia="nl-NL"/>
        </w:rPr>
      </w:pPr>
      <w:proofErr w:type="gramStart"/>
      <w:r w:rsidRPr="00D321C8">
        <w:rPr>
          <w:rFonts w:ascii="Arial" w:eastAsia="Times New Roman" w:hAnsi="Arial" w:cs="Arial"/>
          <w:bCs/>
          <w:sz w:val="28"/>
          <w:szCs w:val="28"/>
          <w:lang w:eastAsia="nl-NL"/>
        </w:rPr>
        <w:t>Nabehandeling /</w:t>
      </w:r>
      <w:proofErr w:type="gramEnd"/>
      <w:r w:rsidRPr="00D321C8">
        <w:rPr>
          <w:rFonts w:ascii="Arial" w:eastAsia="Times New Roman" w:hAnsi="Arial" w:cs="Arial"/>
          <w:bCs/>
          <w:sz w:val="28"/>
          <w:szCs w:val="28"/>
          <w:lang w:eastAsia="nl-NL"/>
        </w:rPr>
        <w:t xml:space="preserve"> sporthervatting</w:t>
      </w:r>
    </w:p>
    <w:p w:rsidR="00D321C8" w:rsidRPr="00D321C8" w:rsidRDefault="00D321C8" w:rsidP="00D321C8">
      <w:pPr>
        <w:spacing w:after="0" w:line="276" w:lineRule="auto"/>
        <w:rPr>
          <w:rFonts w:ascii="Arial" w:eastAsia="Times New Roman" w:hAnsi="Arial" w:cs="Arial"/>
          <w:lang w:eastAsia="nl-NL"/>
        </w:rPr>
      </w:pPr>
      <w:r w:rsidRPr="00D321C8">
        <w:rPr>
          <w:rFonts w:ascii="Arial" w:eastAsia="Times New Roman" w:hAnsi="Arial" w:cs="Arial"/>
          <w:lang w:eastAsia="nl-NL"/>
        </w:rPr>
        <w:t xml:space="preserve">Postoperatief kan direct worden begonnen met het oefenen van ROM. Over het algemeen is er na 2 weken een volledige ROM. Hierna volgt een fase van spierversterkende oefentherapie, waarbij met name ook aandacht moet zijn voor de </w:t>
      </w:r>
      <w:proofErr w:type="spellStart"/>
      <w:r w:rsidRPr="00D321C8">
        <w:rPr>
          <w:rFonts w:ascii="Arial" w:eastAsia="Times New Roman" w:hAnsi="Arial" w:cs="Arial"/>
          <w:lang w:eastAsia="nl-NL"/>
        </w:rPr>
        <w:t>flexor-pronator</w:t>
      </w:r>
      <w:proofErr w:type="spellEnd"/>
      <w:r w:rsidRPr="00D321C8">
        <w:rPr>
          <w:rFonts w:ascii="Arial" w:eastAsia="Times New Roman" w:hAnsi="Arial" w:cs="Arial"/>
          <w:lang w:eastAsia="nl-NL"/>
        </w:rPr>
        <w:t xml:space="preserve"> groep. De eerste 3 maanden na operatie mag er nog niet worden geworpen. Na 3 maanden kan worden begonnen met een interval werpers programma. Sporthervatting is over het algemeen 4-6 maanden postoperatief weer mogelijk.</w:t>
      </w:r>
    </w:p>
    <w:p w:rsidR="00D321C8" w:rsidRDefault="00D321C8" w:rsidP="00D321C8">
      <w:pPr>
        <w:spacing w:after="0" w:line="276" w:lineRule="auto"/>
        <w:rPr>
          <w:rFonts w:ascii="Arial" w:eastAsia="Times New Roman" w:hAnsi="Arial" w:cs="Arial"/>
          <w:lang w:eastAsia="nl-NL"/>
        </w:rPr>
      </w:pPr>
    </w:p>
    <w:p w:rsidR="00D321C8" w:rsidRPr="00D321C8" w:rsidRDefault="00D321C8" w:rsidP="00D321C8">
      <w:pPr>
        <w:spacing w:after="0" w:line="276" w:lineRule="auto"/>
        <w:rPr>
          <w:rFonts w:ascii="Arial" w:eastAsia="Times New Roman" w:hAnsi="Arial" w:cs="Arial"/>
          <w:sz w:val="28"/>
          <w:szCs w:val="28"/>
          <w:lang w:eastAsia="nl-NL"/>
        </w:rPr>
      </w:pPr>
      <w:proofErr w:type="spellStart"/>
      <w:r w:rsidRPr="00D321C8">
        <w:rPr>
          <w:rFonts w:ascii="Arial" w:eastAsia="Times New Roman" w:hAnsi="Arial" w:cs="Arial"/>
          <w:bCs/>
          <w:sz w:val="28"/>
          <w:szCs w:val="28"/>
          <w:lang w:val="en-AU" w:eastAsia="nl-NL"/>
        </w:rPr>
        <w:t>Literatuur</w:t>
      </w:r>
      <w:proofErr w:type="spellEnd"/>
    </w:p>
    <w:p w:rsidR="00D321C8" w:rsidRPr="00D321C8" w:rsidRDefault="00D321C8" w:rsidP="00D321C8">
      <w:pPr>
        <w:pStyle w:val="Lijstalinea"/>
        <w:numPr>
          <w:ilvl w:val="0"/>
          <w:numId w:val="2"/>
        </w:numPr>
        <w:spacing w:after="0" w:line="276" w:lineRule="auto"/>
        <w:rPr>
          <w:rFonts w:ascii="Arial" w:eastAsia="Times New Roman" w:hAnsi="Arial" w:cs="Arial"/>
          <w:lang w:val="en-AU" w:eastAsia="nl-NL"/>
        </w:rPr>
      </w:pPr>
      <w:hyperlink r:id="rId8" w:history="1">
        <w:proofErr w:type="spellStart"/>
        <w:r w:rsidRPr="00D321C8">
          <w:rPr>
            <w:rFonts w:ascii="Arial" w:eastAsia="Times New Roman" w:hAnsi="Arial" w:cs="Arial"/>
            <w:lang w:val="en-AU" w:eastAsia="nl-NL"/>
          </w:rPr>
          <w:t>Eygendaal</w:t>
        </w:r>
        <w:proofErr w:type="spellEnd"/>
        <w:r w:rsidRPr="00D321C8">
          <w:rPr>
            <w:rFonts w:ascii="Arial" w:eastAsia="Times New Roman" w:hAnsi="Arial" w:cs="Arial"/>
            <w:lang w:val="en-AU" w:eastAsia="nl-NL"/>
          </w:rPr>
          <w:t xml:space="preserve"> D. </w:t>
        </w:r>
        <w:proofErr w:type="spellStart"/>
        <w:r w:rsidRPr="00D321C8">
          <w:rPr>
            <w:rFonts w:ascii="Arial" w:eastAsia="Times New Roman" w:hAnsi="Arial" w:cs="Arial"/>
            <w:lang w:val="en-AU" w:eastAsia="nl-NL"/>
          </w:rPr>
          <w:t>Postero</w:t>
        </w:r>
        <w:proofErr w:type="spellEnd"/>
        <w:r w:rsidRPr="00D321C8">
          <w:rPr>
            <w:rFonts w:ascii="Arial" w:eastAsia="Times New Roman" w:hAnsi="Arial" w:cs="Arial"/>
            <w:lang w:val="en-AU" w:eastAsia="nl-NL"/>
          </w:rPr>
          <w:t>-medial elbow problems in the adult athlete. British Journal of Sports Medicine 2006;40:430–434</w:t>
        </w:r>
      </w:hyperlink>
    </w:p>
    <w:p w:rsidR="00D321C8" w:rsidRPr="00D321C8" w:rsidRDefault="00D321C8" w:rsidP="00D321C8">
      <w:pPr>
        <w:pStyle w:val="Lijstalinea"/>
        <w:numPr>
          <w:ilvl w:val="0"/>
          <w:numId w:val="2"/>
        </w:numPr>
        <w:spacing w:after="0" w:line="276" w:lineRule="auto"/>
        <w:rPr>
          <w:rFonts w:ascii="Arial" w:eastAsia="Times New Roman" w:hAnsi="Arial" w:cs="Arial"/>
          <w:lang w:val="en-AU" w:eastAsia="nl-NL"/>
        </w:rPr>
      </w:pPr>
      <w:hyperlink r:id="rId9" w:history="1">
        <w:r w:rsidRPr="00D321C8">
          <w:rPr>
            <w:rFonts w:ascii="Arial" w:eastAsia="Times New Roman" w:hAnsi="Arial" w:cs="Arial"/>
            <w:lang w:val="en-AU" w:eastAsia="nl-NL"/>
          </w:rPr>
          <w:t xml:space="preserve">Park J-Y et al. Valgus extension overload syndrome in adolescent baseball players: clinical characteristics and surgical outcomes. J Shoulder Elbow </w:t>
        </w:r>
        <w:proofErr w:type="spellStart"/>
        <w:r w:rsidRPr="00D321C8">
          <w:rPr>
            <w:rFonts w:ascii="Arial" w:eastAsia="Times New Roman" w:hAnsi="Arial" w:cs="Arial"/>
            <w:lang w:val="en-AU" w:eastAsia="nl-NL"/>
          </w:rPr>
          <w:t>Surg</w:t>
        </w:r>
        <w:proofErr w:type="spellEnd"/>
        <w:r w:rsidRPr="00D321C8">
          <w:rPr>
            <w:rFonts w:ascii="Arial" w:eastAsia="Times New Roman" w:hAnsi="Arial" w:cs="Arial"/>
            <w:lang w:val="en-AU" w:eastAsia="nl-NL"/>
          </w:rPr>
          <w:t xml:space="preserve"> 2016;25:2048–2056</w:t>
        </w:r>
      </w:hyperlink>
      <w:bookmarkStart w:id="0" w:name="_GoBack"/>
      <w:bookmarkEnd w:id="0"/>
    </w:p>
    <w:p w:rsidR="00D321C8" w:rsidRPr="00D321C8" w:rsidRDefault="00D321C8" w:rsidP="00D321C8">
      <w:pPr>
        <w:pStyle w:val="Lijstalinea"/>
        <w:numPr>
          <w:ilvl w:val="0"/>
          <w:numId w:val="2"/>
        </w:numPr>
        <w:spacing w:after="0" w:line="276" w:lineRule="auto"/>
        <w:rPr>
          <w:rFonts w:ascii="Arial" w:eastAsia="Times New Roman" w:hAnsi="Arial" w:cs="Arial"/>
          <w:lang w:eastAsia="nl-NL"/>
        </w:rPr>
      </w:pPr>
      <w:hyperlink r:id="rId10" w:history="1">
        <w:proofErr w:type="spellStart"/>
        <w:r w:rsidRPr="00D321C8">
          <w:rPr>
            <w:rFonts w:ascii="Arial" w:eastAsia="Times New Roman" w:hAnsi="Arial" w:cs="Arial"/>
            <w:lang w:val="en-AU" w:eastAsia="nl-NL"/>
          </w:rPr>
          <w:t>Paulino</w:t>
        </w:r>
        <w:proofErr w:type="spellEnd"/>
        <w:r w:rsidRPr="00D321C8">
          <w:rPr>
            <w:rFonts w:ascii="Arial" w:eastAsia="Times New Roman" w:hAnsi="Arial" w:cs="Arial"/>
            <w:lang w:val="en-AU" w:eastAsia="nl-NL"/>
          </w:rPr>
          <w:t xml:space="preserve"> FE et al. Valgus Extension Overload in Baseball Players. </w:t>
        </w:r>
        <w:r w:rsidRPr="00D321C8">
          <w:rPr>
            <w:rFonts w:ascii="Arial" w:eastAsia="Times New Roman" w:hAnsi="Arial" w:cs="Arial"/>
            <w:lang w:eastAsia="nl-NL"/>
          </w:rPr>
          <w:t xml:space="preserve">Am J </w:t>
        </w:r>
        <w:proofErr w:type="spellStart"/>
        <w:r w:rsidRPr="00D321C8">
          <w:rPr>
            <w:rFonts w:ascii="Arial" w:eastAsia="Times New Roman" w:hAnsi="Arial" w:cs="Arial"/>
            <w:lang w:eastAsia="nl-NL"/>
          </w:rPr>
          <w:t>Orthop</w:t>
        </w:r>
        <w:proofErr w:type="spellEnd"/>
        <w:r w:rsidRPr="00D321C8">
          <w:rPr>
            <w:rFonts w:ascii="Arial" w:eastAsia="Times New Roman" w:hAnsi="Arial" w:cs="Arial"/>
            <w:lang w:eastAsia="nl-NL"/>
          </w:rPr>
          <w:t xml:space="preserve"> 2016;45:144–151</w:t>
        </w:r>
      </w:hyperlink>
    </w:p>
    <w:p w:rsidR="00D321C8" w:rsidRPr="00D321C8" w:rsidRDefault="00D321C8" w:rsidP="00D321C8">
      <w:pPr>
        <w:spacing w:after="0" w:line="276" w:lineRule="auto"/>
        <w:rPr>
          <w:rFonts w:ascii="Arial" w:hAnsi="Arial" w:cs="Arial"/>
        </w:rPr>
      </w:pPr>
    </w:p>
    <w:sectPr w:rsidR="00D321C8" w:rsidRPr="00D321C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A8E2854"/>
    <w:multiLevelType w:val="hybridMultilevel"/>
    <w:tmpl w:val="AB2675A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753A7A9B"/>
    <w:multiLevelType w:val="multilevel"/>
    <w:tmpl w:val="9FF64D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2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5FD6"/>
    <w:rsid w:val="002357B6"/>
    <w:rsid w:val="00405FD6"/>
    <w:rsid w:val="00D321C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8B583C"/>
  <w15:chartTrackingRefBased/>
  <w15:docId w15:val="{1049C32C-32DC-474A-B48F-862E33032F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style>
  <w:style w:type="paragraph" w:styleId="Kop2">
    <w:name w:val="heading 2"/>
    <w:basedOn w:val="Standaard"/>
    <w:link w:val="Kop2Char"/>
    <w:uiPriority w:val="9"/>
    <w:qFormat/>
    <w:rsid w:val="00D321C8"/>
    <w:pPr>
      <w:spacing w:before="100" w:beforeAutospacing="1" w:after="100" w:afterAutospacing="1" w:line="240" w:lineRule="auto"/>
      <w:outlineLvl w:val="1"/>
    </w:pPr>
    <w:rPr>
      <w:rFonts w:ascii="Times New Roman" w:eastAsia="Times New Roman" w:hAnsi="Times New Roman" w:cs="Times New Roman"/>
      <w:b/>
      <w:bCs/>
      <w:sz w:val="36"/>
      <w:szCs w:val="36"/>
      <w:lang w:eastAsia="nl-NL"/>
    </w:rPr>
  </w:style>
  <w:style w:type="paragraph" w:styleId="Kop3">
    <w:name w:val="heading 3"/>
    <w:basedOn w:val="Standaard"/>
    <w:link w:val="Kop3Char"/>
    <w:uiPriority w:val="9"/>
    <w:qFormat/>
    <w:rsid w:val="00D321C8"/>
    <w:pPr>
      <w:spacing w:before="100" w:beforeAutospacing="1" w:after="100" w:afterAutospacing="1" w:line="240" w:lineRule="auto"/>
      <w:outlineLvl w:val="2"/>
    </w:pPr>
    <w:rPr>
      <w:rFonts w:ascii="Times New Roman" w:eastAsia="Times New Roman" w:hAnsi="Times New Roman" w:cs="Times New Roman"/>
      <w:b/>
      <w:bCs/>
      <w:sz w:val="27"/>
      <w:szCs w:val="27"/>
      <w:lang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2Char">
    <w:name w:val="Kop 2 Char"/>
    <w:basedOn w:val="Standaardalinea-lettertype"/>
    <w:link w:val="Kop2"/>
    <w:uiPriority w:val="9"/>
    <w:rsid w:val="00D321C8"/>
    <w:rPr>
      <w:rFonts w:ascii="Times New Roman" w:eastAsia="Times New Roman" w:hAnsi="Times New Roman" w:cs="Times New Roman"/>
      <w:b/>
      <w:bCs/>
      <w:sz w:val="36"/>
      <w:szCs w:val="36"/>
      <w:lang w:eastAsia="nl-NL"/>
    </w:rPr>
  </w:style>
  <w:style w:type="character" w:customStyle="1" w:styleId="Kop3Char">
    <w:name w:val="Kop 3 Char"/>
    <w:basedOn w:val="Standaardalinea-lettertype"/>
    <w:link w:val="Kop3"/>
    <w:uiPriority w:val="9"/>
    <w:rsid w:val="00D321C8"/>
    <w:rPr>
      <w:rFonts w:ascii="Times New Roman" w:eastAsia="Times New Roman" w:hAnsi="Times New Roman" w:cs="Times New Roman"/>
      <w:b/>
      <w:bCs/>
      <w:sz w:val="27"/>
      <w:szCs w:val="27"/>
      <w:lang w:eastAsia="nl-NL"/>
    </w:rPr>
  </w:style>
  <w:style w:type="paragraph" w:styleId="Normaalweb">
    <w:name w:val="Normal (Web)"/>
    <w:basedOn w:val="Standaard"/>
    <w:uiPriority w:val="99"/>
    <w:semiHidden/>
    <w:unhideWhenUsed/>
    <w:rsid w:val="00D321C8"/>
    <w:pPr>
      <w:spacing w:before="100" w:beforeAutospacing="1" w:after="100" w:afterAutospacing="1" w:line="240" w:lineRule="auto"/>
    </w:pPr>
    <w:rPr>
      <w:rFonts w:ascii="Times New Roman" w:eastAsia="Times New Roman" w:hAnsi="Times New Roman" w:cs="Times New Roman"/>
      <w:sz w:val="24"/>
      <w:szCs w:val="24"/>
      <w:lang w:eastAsia="nl-NL"/>
    </w:rPr>
  </w:style>
  <w:style w:type="character" w:styleId="Hyperlink">
    <w:name w:val="Hyperlink"/>
    <w:basedOn w:val="Standaardalinea-lettertype"/>
    <w:uiPriority w:val="99"/>
    <w:semiHidden/>
    <w:unhideWhenUsed/>
    <w:rsid w:val="00D321C8"/>
    <w:rPr>
      <w:color w:val="0000FF"/>
      <w:u w:val="single"/>
    </w:rPr>
  </w:style>
  <w:style w:type="character" w:styleId="Nadruk">
    <w:name w:val="Emphasis"/>
    <w:basedOn w:val="Standaardalinea-lettertype"/>
    <w:uiPriority w:val="20"/>
    <w:qFormat/>
    <w:rsid w:val="00D321C8"/>
    <w:rPr>
      <w:i/>
      <w:iCs/>
    </w:rPr>
  </w:style>
  <w:style w:type="paragraph" w:styleId="Lijstalinea">
    <w:name w:val="List Paragraph"/>
    <w:basedOn w:val="Standaard"/>
    <w:uiPriority w:val="34"/>
    <w:qFormat/>
    <w:rsid w:val="00D321C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4396758">
      <w:bodyDiv w:val="1"/>
      <w:marLeft w:val="150"/>
      <w:marRight w:val="150"/>
      <w:marTop w:val="135"/>
      <w:marBottom w:val="135"/>
      <w:divBdr>
        <w:top w:val="none" w:sz="0" w:space="0" w:color="auto"/>
        <w:left w:val="none" w:sz="0" w:space="0" w:color="auto"/>
        <w:bottom w:val="none" w:sz="0" w:space="0" w:color="auto"/>
        <w:right w:val="none" w:sz="0" w:space="0" w:color="auto"/>
      </w:divBdr>
      <w:divsChild>
        <w:div w:id="411896055">
          <w:marLeft w:val="0"/>
          <w:marRight w:val="0"/>
          <w:marTop w:val="0"/>
          <w:marBottom w:val="0"/>
          <w:divBdr>
            <w:top w:val="none" w:sz="0" w:space="0" w:color="auto"/>
            <w:left w:val="none" w:sz="0" w:space="0" w:color="auto"/>
            <w:bottom w:val="none" w:sz="0" w:space="0" w:color="auto"/>
            <w:right w:val="none" w:sz="0" w:space="0" w:color="auto"/>
          </w:divBdr>
          <w:divsChild>
            <w:div w:id="433789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bjsm.bmj.com/content/40/5/430.short" TargetMode="External"/><Relationship Id="rId3" Type="http://schemas.openxmlformats.org/officeDocument/2006/relationships/settings" Target="settings.xml"/><Relationship Id="rId7" Type="http://schemas.openxmlformats.org/officeDocument/2006/relationships/hyperlink" Target="http://athleticmed.com/wp-content/uploads/2013/10/Throwers_Ten_Exercise_Program.pdf"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sportmedischnetwerk.nl/mcl-letsel-elleboog/" TargetMode="External"/><Relationship Id="rId11" Type="http://schemas.openxmlformats.org/officeDocument/2006/relationships/fontTable" Target="fontTable.xml"/><Relationship Id="rId5" Type="http://schemas.openxmlformats.org/officeDocument/2006/relationships/hyperlink" Target="https://www.sportmedischnetwerk.nl/mcl-letsel-elleboog/" TargetMode="External"/><Relationship Id="rId10" Type="http://schemas.openxmlformats.org/officeDocument/2006/relationships/hyperlink" Target="https://www.ncbi.nlm.nih.gov/pubmed/26991567" TargetMode="External"/><Relationship Id="rId4" Type="http://schemas.openxmlformats.org/officeDocument/2006/relationships/webSettings" Target="webSettings.xml"/><Relationship Id="rId9" Type="http://schemas.openxmlformats.org/officeDocument/2006/relationships/hyperlink" Target="http://www.jshoulderelbow.org/article/S1058-2746(16)30408-6/references"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6DDA89D5</Template>
  <TotalTime>4</TotalTime>
  <Pages>2</Pages>
  <Words>742</Words>
  <Characters>4085</Characters>
  <Application>Microsoft Office Word</Application>
  <DocSecurity>0</DocSecurity>
  <Lines>34</Lines>
  <Paragraphs>9</Paragraphs>
  <ScaleCrop>false</ScaleCrop>
  <Company>Albert Schweitzer ziekenhuis</Company>
  <LinksUpToDate>false</LinksUpToDate>
  <CharactersWithSpaces>4818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Reilingh, Mikel - Chef de Clinique</dc:creator>
  <cp:keywords/>
  <dc:description/>
  <cp:lastModifiedBy>Reilingh, Mikel - Chef de Clinique</cp:lastModifiedBy>
  <cp:revision>2</cp:revision>
  <dcterms:created xsi:type="dcterms:W3CDTF">2020-08-21T14:08:00Z</dcterms:created>
  <dcterms:modified xsi:type="dcterms:W3CDTF">2020-08-21T14:12:00Z</dcterms:modified>
</cp:coreProperties>
</file>